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2A22FA" w14:textId="77777777" w:rsidR="00F30A4E" w:rsidRPr="00751F7F" w:rsidRDefault="00F30A4E" w:rsidP="008E4186">
      <w:pPr>
        <w:pStyle w:val="Sinespaciado"/>
        <w:ind w:left="-142" w:right="-65"/>
        <w:jc w:val="center"/>
        <w:rPr>
          <w:rFonts w:ascii="Verdana" w:hAnsi="Verdana" w:cs="Arial"/>
          <w:i/>
          <w:iCs/>
          <w:color w:val="000000" w:themeColor="text1"/>
        </w:rPr>
      </w:pPr>
    </w:p>
    <w:p w14:paraId="7D49F5B4" w14:textId="0EF049CB" w:rsidR="00F5233C" w:rsidRPr="00751F7F" w:rsidRDefault="008F1F2C" w:rsidP="008E4186">
      <w:pPr>
        <w:pStyle w:val="Sinespaciado"/>
        <w:ind w:left="-142" w:right="-65"/>
        <w:jc w:val="center"/>
        <w:rPr>
          <w:rFonts w:ascii="Verdana" w:hAnsi="Verdana" w:cs="Arial"/>
          <w:i/>
          <w:iCs/>
          <w:color w:val="000000" w:themeColor="text1"/>
        </w:rPr>
      </w:pPr>
      <w:bookmarkStart w:id="0" w:name="_Hlk213233927"/>
      <w:r w:rsidRPr="00751F7F">
        <w:rPr>
          <w:rFonts w:ascii="Verdana" w:hAnsi="Verdana" w:cs="Arial"/>
          <w:i/>
          <w:iCs/>
          <w:color w:val="000000" w:themeColor="text1"/>
        </w:rPr>
        <w:t xml:space="preserve"> </w:t>
      </w:r>
      <w:r w:rsidR="00D2384F" w:rsidRPr="00751F7F">
        <w:rPr>
          <w:rFonts w:ascii="Verdana" w:hAnsi="Verdana" w:cs="Arial"/>
          <w:i/>
          <w:iCs/>
          <w:color w:val="000000" w:themeColor="text1"/>
        </w:rPr>
        <w:t>“</w:t>
      </w:r>
      <w:r w:rsidR="009D3942" w:rsidRPr="00751F7F">
        <w:rPr>
          <w:rFonts w:ascii="Verdana" w:hAnsi="Verdana" w:cs="Arial"/>
          <w:bCs/>
          <w:i/>
          <w:highlight w:val="white"/>
        </w:rPr>
        <w:t>Por el cual se establecen reglas especiales sobre la vigencia de la oferta de compra emitida por la Unidad Administrativa Especial de Parques Nacionales Naturales de Colombia a los propietarios de predios</w:t>
      </w:r>
      <w:r w:rsidR="00BE731D" w:rsidRPr="00751F7F">
        <w:rPr>
          <w:rFonts w:ascii="Verdana" w:hAnsi="Verdana" w:cs="Arial"/>
          <w:bCs/>
          <w:i/>
          <w:highlight w:val="white"/>
        </w:rPr>
        <w:t xml:space="preserve"> y mejoras </w:t>
      </w:r>
      <w:r w:rsidR="009D3942" w:rsidRPr="00751F7F">
        <w:rPr>
          <w:rFonts w:ascii="Verdana" w:hAnsi="Verdana" w:cs="Arial"/>
          <w:bCs/>
          <w:i/>
          <w:highlight w:val="white"/>
        </w:rPr>
        <w:t>ubicados en áreas protegidas</w:t>
      </w:r>
      <w:r w:rsidR="00D2384F" w:rsidRPr="00751F7F">
        <w:rPr>
          <w:rFonts w:ascii="Verdana" w:hAnsi="Verdana" w:cs="Arial"/>
          <w:i/>
          <w:iCs/>
          <w:color w:val="000000" w:themeColor="text1"/>
        </w:rPr>
        <w:t>”</w:t>
      </w:r>
    </w:p>
    <w:bookmarkEnd w:id="0"/>
    <w:p w14:paraId="2C15A505" w14:textId="77777777" w:rsidR="00F5233C" w:rsidRPr="00751F7F" w:rsidRDefault="00F5233C" w:rsidP="008E4186">
      <w:pPr>
        <w:ind w:left="-142" w:right="-65"/>
        <w:rPr>
          <w:rFonts w:ascii="Verdana" w:hAnsi="Verdana" w:cs="Arial"/>
          <w:sz w:val="22"/>
          <w:szCs w:val="22"/>
          <w:lang w:val="es-CO"/>
        </w:rPr>
      </w:pPr>
    </w:p>
    <w:p w14:paraId="76F8C187" w14:textId="77777777" w:rsidR="00E67870" w:rsidRPr="00751F7F" w:rsidRDefault="00E67870" w:rsidP="008E4186">
      <w:pPr>
        <w:ind w:left="-142" w:right="-65"/>
        <w:rPr>
          <w:rFonts w:ascii="Verdana" w:hAnsi="Verdana" w:cs="Arial"/>
          <w:sz w:val="22"/>
          <w:szCs w:val="22"/>
          <w:lang w:val="es-CO"/>
        </w:rPr>
      </w:pPr>
    </w:p>
    <w:p w14:paraId="222CB3CA" w14:textId="77777777" w:rsidR="00F5233C" w:rsidRPr="00751F7F" w:rsidRDefault="00F5233C" w:rsidP="008E4186">
      <w:pPr>
        <w:ind w:left="-142" w:right="-65"/>
        <w:jc w:val="center"/>
        <w:rPr>
          <w:rFonts w:ascii="Verdana" w:hAnsi="Verdana" w:cs="Arial"/>
          <w:b/>
          <w:sz w:val="22"/>
          <w:szCs w:val="22"/>
        </w:rPr>
      </w:pPr>
      <w:r w:rsidRPr="00751F7F">
        <w:rPr>
          <w:rFonts w:ascii="Verdana" w:hAnsi="Verdana" w:cs="Arial"/>
          <w:b/>
          <w:sz w:val="22"/>
          <w:szCs w:val="22"/>
        </w:rPr>
        <w:t>EL PRESIDENTE DE LA REPÚBLICA DE COLOMBIA</w:t>
      </w:r>
    </w:p>
    <w:p w14:paraId="3F4370CA" w14:textId="77777777" w:rsidR="00F5233C" w:rsidRPr="00751F7F" w:rsidRDefault="00F5233C" w:rsidP="008E4186">
      <w:pPr>
        <w:ind w:left="-142" w:right="-65"/>
        <w:rPr>
          <w:rFonts w:ascii="Verdana" w:hAnsi="Verdana" w:cs="Arial"/>
          <w:sz w:val="22"/>
          <w:szCs w:val="22"/>
        </w:rPr>
      </w:pPr>
    </w:p>
    <w:p w14:paraId="0E0FD700" w14:textId="370ABEB1" w:rsidR="00CB5255" w:rsidRPr="00751F7F" w:rsidRDefault="00A470EC" w:rsidP="008E4186">
      <w:pPr>
        <w:pStyle w:val="Textoindependiente21"/>
        <w:tabs>
          <w:tab w:val="left" w:pos="708"/>
        </w:tabs>
        <w:spacing w:line="240" w:lineRule="auto"/>
        <w:ind w:left="-142" w:right="-65"/>
        <w:rPr>
          <w:rFonts w:ascii="Verdana" w:hAnsi="Verdana" w:cs="Arial"/>
          <w:szCs w:val="22"/>
        </w:rPr>
      </w:pPr>
      <w:r w:rsidRPr="00751F7F">
        <w:rPr>
          <w:rFonts w:ascii="Verdana" w:hAnsi="Verdana" w:cs="Arial"/>
          <w:szCs w:val="22"/>
        </w:rPr>
        <w:t xml:space="preserve">En ejercicio de sus facultades constitucionales y legales, en especial de las conferidas en el numeral 11 del artículo 189 de la Constitución </w:t>
      </w:r>
      <w:r w:rsidR="008E4186">
        <w:rPr>
          <w:rFonts w:ascii="Verdana" w:hAnsi="Verdana" w:cs="Arial"/>
          <w:szCs w:val="22"/>
        </w:rPr>
        <w:t>Política</w:t>
      </w:r>
      <w:r w:rsidR="00CB5255" w:rsidRPr="00751F7F">
        <w:rPr>
          <w:rFonts w:ascii="Verdana" w:hAnsi="Verdana" w:cs="Arial"/>
          <w:szCs w:val="22"/>
        </w:rPr>
        <w:t xml:space="preserve">, </w:t>
      </w:r>
      <w:r w:rsidR="008E4186" w:rsidRPr="008E4186">
        <w:rPr>
          <w:rFonts w:ascii="Verdana" w:hAnsi="Verdana" w:cs="Arial"/>
          <w:szCs w:val="22"/>
        </w:rPr>
        <w:t>el numeral 3 del artículo 59 de la Ley 489 de 1998</w:t>
      </w:r>
      <w:r w:rsidR="008E4186">
        <w:rPr>
          <w:rFonts w:ascii="Verdana" w:hAnsi="Verdana" w:cs="Arial"/>
          <w:szCs w:val="22"/>
        </w:rPr>
        <w:t>, los artículos 2 y 6 del Decreto 3570 de 2011</w:t>
      </w:r>
      <w:r w:rsidR="000C0330" w:rsidRPr="00751F7F">
        <w:rPr>
          <w:rFonts w:ascii="Verdana" w:hAnsi="Verdana" w:cs="Arial"/>
          <w:szCs w:val="22"/>
        </w:rPr>
        <w:t xml:space="preserve">, y </w:t>
      </w:r>
      <w:r w:rsidR="00CB5255" w:rsidRPr="00751F7F">
        <w:rPr>
          <w:rFonts w:ascii="Verdana" w:hAnsi="Verdana" w:cs="Arial"/>
          <w:szCs w:val="22"/>
        </w:rPr>
        <w:t xml:space="preserve"> </w:t>
      </w:r>
    </w:p>
    <w:p w14:paraId="091D9491" w14:textId="77777777" w:rsidR="00F5233C" w:rsidRPr="00751F7F" w:rsidRDefault="00F5233C" w:rsidP="008E4186">
      <w:pPr>
        <w:ind w:left="-142" w:right="-65"/>
        <w:rPr>
          <w:rFonts w:ascii="Verdana" w:hAnsi="Verdana" w:cs="Arial"/>
          <w:sz w:val="22"/>
          <w:szCs w:val="22"/>
          <w:lang w:val="es-ES_tradnl"/>
        </w:rPr>
      </w:pPr>
    </w:p>
    <w:p w14:paraId="7B9428CA" w14:textId="2B349527" w:rsidR="00F5233C" w:rsidRPr="00751F7F" w:rsidRDefault="00F5233C" w:rsidP="008E4186">
      <w:pPr>
        <w:ind w:left="-142" w:right="-65"/>
        <w:jc w:val="center"/>
        <w:rPr>
          <w:rFonts w:ascii="Verdana" w:hAnsi="Verdana" w:cs="Arial"/>
          <w:b/>
          <w:sz w:val="22"/>
          <w:szCs w:val="22"/>
          <w:lang w:val="it-IT"/>
        </w:rPr>
      </w:pPr>
      <w:r w:rsidRPr="00751F7F">
        <w:rPr>
          <w:rFonts w:ascii="Verdana" w:hAnsi="Verdana" w:cs="Arial"/>
          <w:b/>
          <w:sz w:val="22"/>
          <w:szCs w:val="22"/>
          <w:lang w:val="it-IT"/>
        </w:rPr>
        <w:t>C O N S I D E R A N D O</w:t>
      </w:r>
    </w:p>
    <w:p w14:paraId="7DEDB634" w14:textId="77777777" w:rsidR="00F5233C" w:rsidRPr="00751F7F" w:rsidRDefault="00F5233C" w:rsidP="008E4186">
      <w:pPr>
        <w:ind w:left="-142" w:right="-65"/>
        <w:jc w:val="both"/>
        <w:rPr>
          <w:rFonts w:ascii="Verdana" w:hAnsi="Verdana" w:cs="Arial"/>
          <w:sz w:val="22"/>
          <w:szCs w:val="22"/>
          <w:lang w:val="it-IT"/>
        </w:rPr>
      </w:pPr>
    </w:p>
    <w:p w14:paraId="15E85D31" w14:textId="77777777" w:rsidR="00B7011A" w:rsidRPr="00751F7F" w:rsidRDefault="00B7011A" w:rsidP="008E4186">
      <w:pPr>
        <w:ind w:right="-65"/>
        <w:jc w:val="both"/>
        <w:rPr>
          <w:rFonts w:ascii="Verdana" w:hAnsi="Verdana" w:cs="Arial"/>
          <w:bCs/>
          <w:sz w:val="22"/>
          <w:szCs w:val="22"/>
        </w:rPr>
      </w:pPr>
      <w:r w:rsidRPr="00751F7F">
        <w:rPr>
          <w:rFonts w:ascii="Verdana" w:hAnsi="Verdana" w:cs="Arial"/>
          <w:bCs/>
          <w:sz w:val="22"/>
          <w:szCs w:val="22"/>
        </w:rPr>
        <w:t>Que el artículo 63 de la Constitución Política de 1991 determina que “</w:t>
      </w:r>
      <w:r w:rsidRPr="00751F7F">
        <w:rPr>
          <w:rFonts w:ascii="Verdana" w:hAnsi="Verdana" w:cs="Arial"/>
          <w:bCs/>
          <w:i/>
          <w:sz w:val="22"/>
          <w:szCs w:val="22"/>
        </w:rPr>
        <w:t>Los bienes de uso público, los parques naturales, las tierras comunales de grupos étnicos, las tierras de resguardo, el patrimonio arqueológico de la Nación y los demás bienes que determine la ley, son inalienables, imprescriptibles e inembargables</w:t>
      </w:r>
      <w:r w:rsidRPr="00751F7F">
        <w:rPr>
          <w:rFonts w:ascii="Verdana" w:hAnsi="Verdana" w:cs="Arial"/>
          <w:bCs/>
          <w:sz w:val="22"/>
          <w:szCs w:val="22"/>
        </w:rPr>
        <w:t xml:space="preserve">.” </w:t>
      </w:r>
    </w:p>
    <w:p w14:paraId="0E4BCB97" w14:textId="77777777" w:rsidR="00B7011A" w:rsidRPr="00751F7F" w:rsidRDefault="00B7011A" w:rsidP="008E4186">
      <w:pPr>
        <w:pStyle w:val="Sinespaciado"/>
        <w:ind w:right="-65"/>
        <w:rPr>
          <w:rFonts w:ascii="Verdana" w:hAnsi="Verdana" w:cs="Arial"/>
        </w:rPr>
      </w:pPr>
    </w:p>
    <w:p w14:paraId="0CCE0878" w14:textId="77777777" w:rsidR="00B7011A" w:rsidRPr="00751F7F" w:rsidRDefault="00B7011A" w:rsidP="008E4186">
      <w:pPr>
        <w:pStyle w:val="Sinespaciado"/>
        <w:ind w:right="-65"/>
        <w:jc w:val="both"/>
        <w:rPr>
          <w:rFonts w:ascii="Verdana" w:hAnsi="Verdana" w:cs="Arial"/>
          <w:bCs/>
        </w:rPr>
      </w:pPr>
      <w:r w:rsidRPr="00751F7F">
        <w:rPr>
          <w:rFonts w:ascii="Verdana" w:hAnsi="Verdana" w:cs="Arial"/>
          <w:bCs/>
        </w:rPr>
        <w:t xml:space="preserve">Que los artículos 8, 79, 80 y 95 de la Constitución Política de Colombia consagran como obligación del Estado y como correlativo deber de las personas proteger la diversidad y las riquezas culturales y naturales de la Nación, la integridad del ambiente y conservar las áreas de especial importancia ecológica. </w:t>
      </w:r>
    </w:p>
    <w:p w14:paraId="5727A84D" w14:textId="77777777" w:rsidR="00B7011A" w:rsidRPr="00751F7F" w:rsidRDefault="00B7011A" w:rsidP="008E4186">
      <w:pPr>
        <w:pStyle w:val="Sinespaciado"/>
        <w:ind w:right="-65"/>
        <w:jc w:val="both"/>
        <w:rPr>
          <w:rFonts w:ascii="Verdana" w:hAnsi="Verdana" w:cs="Arial"/>
          <w:bCs/>
        </w:rPr>
      </w:pPr>
    </w:p>
    <w:p w14:paraId="27708178" w14:textId="77777777" w:rsidR="00B7011A" w:rsidRPr="00751F7F" w:rsidRDefault="00B7011A" w:rsidP="008E4186">
      <w:pPr>
        <w:pStyle w:val="Sinespaciado"/>
        <w:ind w:right="-65"/>
        <w:jc w:val="both"/>
        <w:rPr>
          <w:rFonts w:ascii="Verdana" w:hAnsi="Verdana" w:cs="Arial"/>
          <w:bCs/>
        </w:rPr>
      </w:pPr>
      <w:r w:rsidRPr="00751F7F">
        <w:rPr>
          <w:rFonts w:ascii="Verdana" w:hAnsi="Verdana" w:cs="Arial"/>
          <w:bCs/>
        </w:rPr>
        <w:t xml:space="preserve">Que, así mismo, el artículo 58 garantiza la propiedad privada y los demás derechos adquiridos con arreglo a las leyes civiles, y establece que, cuando de la aplicación de una ley expedida por motivos de utilidad pública o interés social resultaren en conflicto los derechos de los particulares con la necesidad por ella reconocida, el interés privado deberá ceder al interés público o social, atribuyéndole a la propiedad privada una función social a la que es inherente una función ecológica. </w:t>
      </w:r>
    </w:p>
    <w:p w14:paraId="45306143" w14:textId="77777777" w:rsidR="00B7011A" w:rsidRPr="00751F7F" w:rsidRDefault="00B7011A" w:rsidP="008E4186">
      <w:pPr>
        <w:shd w:val="clear" w:color="auto" w:fill="FFFFFF"/>
        <w:ind w:right="-65"/>
        <w:jc w:val="both"/>
        <w:rPr>
          <w:rFonts w:ascii="Verdana" w:hAnsi="Verdana" w:cs="Arial"/>
          <w:sz w:val="22"/>
          <w:szCs w:val="22"/>
          <w:highlight w:val="white"/>
        </w:rPr>
      </w:pPr>
    </w:p>
    <w:p w14:paraId="6C102526" w14:textId="77777777" w:rsidR="00B7011A" w:rsidRPr="00751F7F" w:rsidRDefault="00B7011A" w:rsidP="008E4186">
      <w:pPr>
        <w:shd w:val="clear" w:color="auto" w:fill="FFFFFF"/>
        <w:ind w:right="-65"/>
        <w:jc w:val="both"/>
        <w:rPr>
          <w:rFonts w:ascii="Verdana" w:hAnsi="Verdana" w:cs="Arial"/>
          <w:sz w:val="22"/>
          <w:szCs w:val="22"/>
        </w:rPr>
      </w:pPr>
      <w:r w:rsidRPr="00751F7F">
        <w:rPr>
          <w:rFonts w:ascii="Verdana" w:hAnsi="Verdana" w:cs="Arial"/>
          <w:sz w:val="22"/>
          <w:szCs w:val="22"/>
          <w:highlight w:val="white"/>
        </w:rPr>
        <w:t>Que la Ley 2 de 1959, con el propósito de conservar la flora y fauna nacionales, declaró de utilidad pública las zonas reservadas y delimitadas</w:t>
      </w:r>
      <w:r w:rsidRPr="00751F7F">
        <w:rPr>
          <w:rFonts w:ascii="Verdana" w:hAnsi="Verdana" w:cs="Arial"/>
          <w:sz w:val="22"/>
          <w:szCs w:val="22"/>
        </w:rPr>
        <w:t xml:space="preserve"> como "Parques Nacionales Naturales”, en las cuales quedó prohibida la adjudicación de baldíos, las ventas de tierras, la caza, la pesca, y toda actividad industrial, ganadera o agrícola, distinta a la del turismo o aquellas que el Gobierno Nacional considere convenientes para la conservación (artículo 13); igualmente posibilitó como una atribución facultativa que el gobierno pudiera expropiar las tierras o mejoras de particulares que en ellas existan (artículo 14).</w:t>
      </w:r>
    </w:p>
    <w:p w14:paraId="426E0C87" w14:textId="77777777" w:rsidR="00B7011A" w:rsidRPr="00751F7F" w:rsidRDefault="00B7011A" w:rsidP="008E4186">
      <w:pPr>
        <w:shd w:val="clear" w:color="auto" w:fill="FFFFFF"/>
        <w:ind w:right="-65"/>
        <w:jc w:val="both"/>
        <w:rPr>
          <w:rFonts w:ascii="Verdana" w:hAnsi="Verdana" w:cs="Arial"/>
          <w:sz w:val="22"/>
          <w:szCs w:val="22"/>
        </w:rPr>
      </w:pPr>
    </w:p>
    <w:p w14:paraId="12E37C46" w14:textId="77777777" w:rsidR="00B7011A" w:rsidRPr="00751F7F" w:rsidRDefault="00B7011A" w:rsidP="008E4186">
      <w:pPr>
        <w:shd w:val="clear" w:color="auto" w:fill="FFFFFF"/>
        <w:ind w:right="-65"/>
        <w:jc w:val="both"/>
        <w:rPr>
          <w:rFonts w:ascii="Verdana" w:hAnsi="Verdana" w:cs="Arial"/>
          <w:sz w:val="22"/>
          <w:szCs w:val="22"/>
        </w:rPr>
      </w:pPr>
      <w:r w:rsidRPr="00751F7F">
        <w:rPr>
          <w:rFonts w:ascii="Verdana" w:hAnsi="Verdana" w:cs="Arial"/>
          <w:sz w:val="22"/>
          <w:szCs w:val="22"/>
          <w:highlight w:val="white"/>
        </w:rPr>
        <w:t>Que e</w:t>
      </w:r>
      <w:r w:rsidRPr="00751F7F">
        <w:rPr>
          <w:rFonts w:ascii="Verdana" w:hAnsi="Verdana" w:cs="Arial"/>
          <w:sz w:val="22"/>
          <w:szCs w:val="22"/>
        </w:rPr>
        <w:t>l artículo 1° del Decreto Ley 2811 de 1974, que adopta el Código Nacional de Recursos Naturales Renovables y de Protección al Medio Ambiente, establece que el Ambiente es patrimonio común, por lo que el Estado y los particulares deben participar de manera concurrente en su preservación y manejo, las cuales son de utilidad pública e interés social.</w:t>
      </w:r>
    </w:p>
    <w:p w14:paraId="3C234C1E" w14:textId="77777777" w:rsidR="00B7011A" w:rsidRPr="00751F7F" w:rsidRDefault="00B7011A" w:rsidP="008E4186">
      <w:pPr>
        <w:ind w:left="426" w:right="-65"/>
        <w:jc w:val="both"/>
        <w:rPr>
          <w:rFonts w:ascii="Verdana" w:hAnsi="Verdana" w:cs="Arial"/>
          <w:bCs/>
          <w:sz w:val="22"/>
          <w:szCs w:val="22"/>
          <w:lang w:val="es-CO"/>
        </w:rPr>
      </w:pPr>
    </w:p>
    <w:p w14:paraId="4DD9DE7E" w14:textId="3A3966EF" w:rsidR="00751F7F" w:rsidRPr="00751F7F" w:rsidRDefault="00751F7F" w:rsidP="00751F7F">
      <w:pPr>
        <w:ind w:right="-65"/>
        <w:jc w:val="both"/>
        <w:rPr>
          <w:rFonts w:ascii="Verdana" w:hAnsi="Verdana" w:cs="Arial"/>
          <w:bCs/>
          <w:sz w:val="22"/>
          <w:szCs w:val="22"/>
        </w:rPr>
      </w:pPr>
    </w:p>
    <w:p w14:paraId="472EAC86" w14:textId="649D7861" w:rsidR="00751F7F" w:rsidRPr="00751F7F" w:rsidRDefault="00751F7F" w:rsidP="00751F7F">
      <w:pPr>
        <w:ind w:right="-65"/>
        <w:jc w:val="both"/>
        <w:rPr>
          <w:rFonts w:ascii="Verdana" w:hAnsi="Verdana" w:cs="Arial"/>
          <w:bCs/>
          <w:sz w:val="22"/>
          <w:szCs w:val="22"/>
        </w:rPr>
      </w:pPr>
    </w:p>
    <w:p w14:paraId="08200A11" w14:textId="502EE612" w:rsidR="00751F7F" w:rsidRPr="00751F7F" w:rsidRDefault="00751F7F" w:rsidP="00146B12">
      <w:pPr>
        <w:ind w:right="-65"/>
        <w:jc w:val="both"/>
        <w:rPr>
          <w:rFonts w:ascii="Verdana" w:hAnsi="Verdana" w:cs="Arial"/>
          <w:bCs/>
          <w:sz w:val="22"/>
          <w:szCs w:val="22"/>
        </w:rPr>
      </w:pPr>
    </w:p>
    <w:p w14:paraId="323D2DB6" w14:textId="77777777" w:rsidR="00751F7F" w:rsidRPr="00751F7F" w:rsidRDefault="00751F7F" w:rsidP="008E4186">
      <w:pPr>
        <w:ind w:right="-65"/>
        <w:jc w:val="both"/>
        <w:rPr>
          <w:rFonts w:ascii="Verdana" w:hAnsi="Verdana" w:cs="Arial"/>
          <w:bCs/>
          <w:sz w:val="22"/>
          <w:szCs w:val="22"/>
        </w:rPr>
      </w:pPr>
    </w:p>
    <w:p w14:paraId="312BE7B3" w14:textId="2795E6A3" w:rsidR="00B7011A" w:rsidRPr="00751F7F" w:rsidRDefault="00B7011A" w:rsidP="008E4186">
      <w:pPr>
        <w:ind w:right="-65"/>
        <w:jc w:val="both"/>
        <w:rPr>
          <w:rFonts w:ascii="Verdana" w:hAnsi="Verdana" w:cs="Arial"/>
          <w:sz w:val="22"/>
          <w:szCs w:val="22"/>
        </w:rPr>
      </w:pPr>
      <w:r w:rsidRPr="00751F7F">
        <w:rPr>
          <w:rFonts w:ascii="Verdana" w:hAnsi="Verdana" w:cs="Arial"/>
          <w:bCs/>
          <w:sz w:val="22"/>
          <w:szCs w:val="22"/>
        </w:rPr>
        <w:lastRenderedPageBreak/>
        <w:t xml:space="preserve">Que el artículo 327 del mismo Decreto Ley define el </w:t>
      </w:r>
      <w:r w:rsidRPr="00751F7F">
        <w:rPr>
          <w:rFonts w:ascii="Verdana" w:hAnsi="Verdana" w:cs="Arial"/>
          <w:sz w:val="22"/>
          <w:szCs w:val="22"/>
        </w:rPr>
        <w:t>Sistema de Parques Nacionales Naturales como el conjunto de áreas con valores excepcionales para el patrimonio nacional que, en beneficio de los habitantes de la nación y debido a sus características naturales, culturales o históricas, se reservan y declaran comprendidas en cualquiera de las categorías que se precisan en el artículo 329, así:</w:t>
      </w:r>
    </w:p>
    <w:p w14:paraId="7C649ED5" w14:textId="77777777" w:rsidR="00B7011A" w:rsidRPr="00751F7F" w:rsidRDefault="00B7011A" w:rsidP="008E4186">
      <w:pPr>
        <w:ind w:right="-65"/>
        <w:jc w:val="both"/>
        <w:rPr>
          <w:rFonts w:ascii="Verdana" w:hAnsi="Verdana" w:cs="Arial"/>
          <w:sz w:val="22"/>
          <w:szCs w:val="22"/>
        </w:rPr>
      </w:pPr>
    </w:p>
    <w:p w14:paraId="3B2E454B" w14:textId="77777777" w:rsidR="00B7011A" w:rsidRPr="008E4186" w:rsidRDefault="00B7011A" w:rsidP="008E4186">
      <w:pPr>
        <w:ind w:left="426" w:right="-65"/>
        <w:jc w:val="both"/>
        <w:rPr>
          <w:rFonts w:ascii="Verdana" w:hAnsi="Verdana" w:cs="Arial"/>
          <w:i/>
          <w:iCs/>
          <w:sz w:val="22"/>
          <w:szCs w:val="22"/>
        </w:rPr>
      </w:pPr>
      <w:r w:rsidRPr="008E4186">
        <w:rPr>
          <w:rFonts w:ascii="Verdana" w:hAnsi="Verdana" w:cs="Arial"/>
          <w:i/>
          <w:iCs/>
          <w:sz w:val="22"/>
          <w:szCs w:val="22"/>
        </w:rPr>
        <w:t xml:space="preserve">“a) Parque nacional: área de extensión que permita su autorregulación ecológica y cuyos ecosistemas en general no han sido alterados sustancialmente por la explotación u ocupación humana, y donde las especies vegetales y animales, complejos geomorfológicos y manifestaciones históricas o culturales tienen valor científico, educativo, estético y recreativo nacional y para su perpetuación se somete a un régimen adecuado de manejo; </w:t>
      </w:r>
    </w:p>
    <w:p w14:paraId="79252815" w14:textId="77777777" w:rsidR="00B7011A" w:rsidRPr="008E4186" w:rsidRDefault="00B7011A" w:rsidP="008E4186">
      <w:pPr>
        <w:ind w:left="426" w:right="-65"/>
        <w:jc w:val="both"/>
        <w:rPr>
          <w:rFonts w:ascii="Verdana" w:hAnsi="Verdana" w:cs="Arial"/>
          <w:i/>
          <w:iCs/>
          <w:sz w:val="22"/>
          <w:szCs w:val="22"/>
        </w:rPr>
      </w:pPr>
    </w:p>
    <w:p w14:paraId="217FA5AB" w14:textId="77777777" w:rsidR="00B7011A" w:rsidRPr="008E4186" w:rsidRDefault="00B7011A" w:rsidP="008E4186">
      <w:pPr>
        <w:ind w:left="426" w:right="-65"/>
        <w:jc w:val="both"/>
        <w:rPr>
          <w:rFonts w:ascii="Verdana" w:hAnsi="Verdana" w:cs="Arial"/>
          <w:i/>
          <w:iCs/>
          <w:sz w:val="22"/>
          <w:szCs w:val="22"/>
        </w:rPr>
      </w:pPr>
      <w:r w:rsidRPr="008E4186">
        <w:rPr>
          <w:rFonts w:ascii="Verdana" w:hAnsi="Verdana" w:cs="Arial"/>
          <w:i/>
          <w:iCs/>
          <w:sz w:val="22"/>
          <w:szCs w:val="22"/>
        </w:rPr>
        <w:t xml:space="preserve">b) Reserva natural: área en la cual existen condiciones primitivas de flora, fauna y gea, y está destinada a la conservación, investigación y estudio de sus riquezas naturales; </w:t>
      </w:r>
    </w:p>
    <w:p w14:paraId="3903444C" w14:textId="77777777" w:rsidR="00B7011A" w:rsidRPr="008E4186" w:rsidRDefault="00B7011A" w:rsidP="008E4186">
      <w:pPr>
        <w:ind w:left="426" w:right="-65"/>
        <w:jc w:val="both"/>
        <w:rPr>
          <w:rFonts w:ascii="Verdana" w:hAnsi="Verdana" w:cs="Arial"/>
          <w:i/>
          <w:iCs/>
          <w:sz w:val="22"/>
          <w:szCs w:val="22"/>
        </w:rPr>
      </w:pPr>
    </w:p>
    <w:p w14:paraId="4D5FF3C5" w14:textId="77777777" w:rsidR="00B7011A" w:rsidRPr="008E4186" w:rsidRDefault="00B7011A" w:rsidP="008E4186">
      <w:pPr>
        <w:ind w:left="426" w:right="-65"/>
        <w:jc w:val="both"/>
        <w:rPr>
          <w:rFonts w:ascii="Verdana" w:hAnsi="Verdana" w:cs="Arial"/>
          <w:i/>
          <w:iCs/>
          <w:sz w:val="22"/>
          <w:szCs w:val="22"/>
        </w:rPr>
      </w:pPr>
      <w:r w:rsidRPr="008E4186">
        <w:rPr>
          <w:rFonts w:ascii="Verdana" w:hAnsi="Verdana" w:cs="Arial"/>
          <w:i/>
          <w:iCs/>
          <w:sz w:val="22"/>
          <w:szCs w:val="22"/>
        </w:rPr>
        <w:t xml:space="preserve">c) Área natural única: área que, por poseer condiciones especiales de flora o gea es escenario natural raro; </w:t>
      </w:r>
    </w:p>
    <w:p w14:paraId="7517B670" w14:textId="77777777" w:rsidR="00B7011A" w:rsidRPr="008E4186" w:rsidRDefault="00B7011A" w:rsidP="008E4186">
      <w:pPr>
        <w:ind w:left="426" w:right="-65"/>
        <w:jc w:val="both"/>
        <w:rPr>
          <w:rFonts w:ascii="Verdana" w:hAnsi="Verdana" w:cs="Arial"/>
          <w:i/>
          <w:iCs/>
          <w:sz w:val="22"/>
          <w:szCs w:val="22"/>
        </w:rPr>
      </w:pPr>
    </w:p>
    <w:p w14:paraId="29BED9C7" w14:textId="77777777" w:rsidR="00B7011A" w:rsidRPr="008E4186" w:rsidRDefault="00B7011A" w:rsidP="008E4186">
      <w:pPr>
        <w:ind w:left="426" w:right="-65"/>
        <w:jc w:val="both"/>
        <w:rPr>
          <w:rFonts w:ascii="Verdana" w:hAnsi="Verdana" w:cs="Arial"/>
          <w:i/>
          <w:iCs/>
          <w:sz w:val="22"/>
          <w:szCs w:val="22"/>
        </w:rPr>
      </w:pPr>
      <w:r w:rsidRPr="008E4186">
        <w:rPr>
          <w:rFonts w:ascii="Verdana" w:hAnsi="Verdana" w:cs="Arial"/>
          <w:i/>
          <w:iCs/>
          <w:sz w:val="22"/>
          <w:szCs w:val="22"/>
        </w:rPr>
        <w:t xml:space="preserve">d) Santuario de flora: área dedicada a preservar especies o comunidades vegetales para conservar recursos genéticos de la flora nacional; </w:t>
      </w:r>
    </w:p>
    <w:p w14:paraId="19B58122" w14:textId="77777777" w:rsidR="00B7011A" w:rsidRPr="008E4186" w:rsidRDefault="00B7011A" w:rsidP="008E4186">
      <w:pPr>
        <w:ind w:left="426" w:right="-65"/>
        <w:jc w:val="both"/>
        <w:rPr>
          <w:rFonts w:ascii="Verdana" w:hAnsi="Verdana" w:cs="Arial"/>
          <w:i/>
          <w:iCs/>
          <w:sz w:val="22"/>
          <w:szCs w:val="22"/>
        </w:rPr>
      </w:pPr>
    </w:p>
    <w:p w14:paraId="6327C706" w14:textId="77777777" w:rsidR="00B7011A" w:rsidRPr="008E4186" w:rsidRDefault="00B7011A" w:rsidP="008E4186">
      <w:pPr>
        <w:ind w:left="426" w:right="-65"/>
        <w:jc w:val="both"/>
        <w:rPr>
          <w:rFonts w:ascii="Verdana" w:hAnsi="Verdana" w:cs="Arial"/>
          <w:i/>
          <w:iCs/>
          <w:sz w:val="22"/>
          <w:szCs w:val="22"/>
        </w:rPr>
      </w:pPr>
      <w:r w:rsidRPr="008E4186">
        <w:rPr>
          <w:rFonts w:ascii="Verdana" w:hAnsi="Verdana" w:cs="Arial"/>
          <w:i/>
          <w:iCs/>
          <w:sz w:val="22"/>
          <w:szCs w:val="22"/>
        </w:rPr>
        <w:t xml:space="preserve">e) Santuario de fauna: área dedicada a preservar especies o comunidades de animales silvestres, para conservar recursos genéticos de la fauna nacional; </w:t>
      </w:r>
    </w:p>
    <w:p w14:paraId="080B0A93" w14:textId="77777777" w:rsidR="00B7011A" w:rsidRPr="008E4186" w:rsidRDefault="00B7011A" w:rsidP="008E4186">
      <w:pPr>
        <w:ind w:left="426" w:right="-65"/>
        <w:jc w:val="both"/>
        <w:rPr>
          <w:rFonts w:ascii="Verdana" w:hAnsi="Verdana" w:cs="Arial"/>
          <w:i/>
          <w:iCs/>
          <w:sz w:val="22"/>
          <w:szCs w:val="22"/>
        </w:rPr>
      </w:pPr>
    </w:p>
    <w:p w14:paraId="2AA15144" w14:textId="77777777" w:rsidR="00B7011A" w:rsidRPr="008E4186" w:rsidRDefault="00B7011A" w:rsidP="008E4186">
      <w:pPr>
        <w:ind w:left="426" w:right="-65"/>
        <w:jc w:val="both"/>
        <w:rPr>
          <w:rFonts w:ascii="Verdana" w:hAnsi="Verdana" w:cs="Arial"/>
          <w:sz w:val="22"/>
          <w:szCs w:val="22"/>
        </w:rPr>
      </w:pPr>
      <w:r w:rsidRPr="008E4186">
        <w:rPr>
          <w:rFonts w:ascii="Verdana" w:hAnsi="Verdana" w:cs="Arial"/>
          <w:i/>
          <w:iCs/>
          <w:sz w:val="22"/>
          <w:szCs w:val="22"/>
        </w:rPr>
        <w:t>f) Vía parque: faja de terreno con carretera, que posee bellezas panorámicas singulares o valores naturales o culturales, conservada para fines de educación y esparcimiento.”</w:t>
      </w:r>
      <w:r w:rsidRPr="008E4186">
        <w:rPr>
          <w:rFonts w:ascii="Verdana" w:hAnsi="Verdana" w:cs="Arial"/>
          <w:sz w:val="22"/>
          <w:szCs w:val="22"/>
        </w:rPr>
        <w:t>.</w:t>
      </w:r>
    </w:p>
    <w:p w14:paraId="09B76976" w14:textId="77777777" w:rsidR="00B7011A" w:rsidRPr="00751F7F" w:rsidRDefault="00B7011A" w:rsidP="008E4186">
      <w:pPr>
        <w:ind w:right="-65"/>
        <w:jc w:val="both"/>
        <w:rPr>
          <w:rFonts w:ascii="Verdana" w:hAnsi="Verdana" w:cs="Arial"/>
          <w:sz w:val="22"/>
          <w:szCs w:val="22"/>
        </w:rPr>
      </w:pPr>
    </w:p>
    <w:p w14:paraId="5C55797B" w14:textId="77777777" w:rsidR="00B7011A" w:rsidRPr="00751F7F" w:rsidRDefault="00B7011A" w:rsidP="008E4186">
      <w:pPr>
        <w:ind w:right="-65"/>
        <w:jc w:val="both"/>
        <w:rPr>
          <w:rFonts w:ascii="Verdana" w:hAnsi="Verdana" w:cs="Arial"/>
          <w:sz w:val="22"/>
          <w:szCs w:val="22"/>
        </w:rPr>
      </w:pPr>
      <w:r w:rsidRPr="00751F7F">
        <w:rPr>
          <w:rFonts w:ascii="Verdana" w:hAnsi="Verdana" w:cs="Arial"/>
          <w:sz w:val="22"/>
          <w:szCs w:val="22"/>
        </w:rPr>
        <w:t>Que la Corte Constitucional ha reconocido, entre otras providencias, en la Sentencia C-746 de 2012, la singularidad, la especialidad y la protección especial que deben tener   las áreas protegidas del Sistema de Parques Nacionales:</w:t>
      </w:r>
    </w:p>
    <w:p w14:paraId="56224491" w14:textId="77777777" w:rsidR="00B7011A" w:rsidRPr="00751F7F" w:rsidRDefault="00B7011A" w:rsidP="008E4186">
      <w:pPr>
        <w:ind w:right="-65"/>
        <w:jc w:val="both"/>
        <w:rPr>
          <w:rFonts w:ascii="Verdana" w:hAnsi="Verdana" w:cs="Arial"/>
          <w:sz w:val="22"/>
          <w:szCs w:val="22"/>
        </w:rPr>
      </w:pPr>
    </w:p>
    <w:p w14:paraId="461B8014" w14:textId="77777777" w:rsidR="00146B12" w:rsidRDefault="00B7011A" w:rsidP="00751F7F">
      <w:pPr>
        <w:ind w:left="426" w:right="502"/>
        <w:jc w:val="both"/>
        <w:rPr>
          <w:rFonts w:ascii="Verdana" w:hAnsi="Verdana" w:cs="Arial"/>
          <w:bCs/>
          <w:i/>
          <w:iCs/>
          <w:sz w:val="20"/>
          <w:szCs w:val="20"/>
        </w:rPr>
      </w:pPr>
      <w:r w:rsidRPr="00751F7F">
        <w:rPr>
          <w:rFonts w:ascii="Verdana" w:hAnsi="Verdana" w:cs="Arial"/>
          <w:i/>
          <w:sz w:val="20"/>
          <w:szCs w:val="20"/>
        </w:rPr>
        <w:t xml:space="preserve">“(…) </w:t>
      </w:r>
      <w:r w:rsidRPr="00751F7F">
        <w:rPr>
          <w:rFonts w:ascii="Verdana" w:hAnsi="Verdana" w:cs="Arial"/>
          <w:i/>
          <w:iCs/>
          <w:sz w:val="20"/>
          <w:szCs w:val="20"/>
        </w:rPr>
        <w:t xml:space="preserve">El Sistema de Parques Nacionales Naturales es un conjunto de áreas de diverso tipo: (i) que tiene un valor excepcional y que se reserva en beneficio de los habitantes del territorio colombiano y de la humanidad; (ii) que representa características y condiciones especiales y sus componentes han sido clasificados atendiendo la siguiente tipología: </w:t>
      </w:r>
      <w:r w:rsidRPr="00751F7F">
        <w:rPr>
          <w:rFonts w:ascii="Verdana" w:hAnsi="Verdana" w:cs="Arial"/>
          <w:bCs/>
          <w:i/>
          <w:iCs/>
          <w:sz w:val="20"/>
          <w:szCs w:val="20"/>
          <w:u w:val="single"/>
        </w:rPr>
        <w:t>parque nacional</w:t>
      </w:r>
      <w:r w:rsidRPr="00751F7F">
        <w:rPr>
          <w:rFonts w:ascii="Verdana" w:hAnsi="Verdana" w:cs="Arial"/>
          <w:bCs/>
          <w:i/>
          <w:iCs/>
          <w:sz w:val="20"/>
          <w:szCs w:val="20"/>
        </w:rPr>
        <w:t>, reserva natural, área natural única, santuario de fauna, santuario de flora y vía parque (Decreto 2811/1974 art. 329), cada una con un régimen de manejo particular según sus características especiales; (iii) cuyos componentes son reservados y delimitados por la autoridad nacional competente, y su administración y manejo corresponde a la Unidad Administrativa Especial del Sistema de Parques Nacionales Naturales (Decreto 2371/2010 art. 11); (iv) que está protegido de forma especial por la Constitución en los artículos 8, 63, 79 y 80 y por los tratados</w:t>
      </w:r>
      <w:r w:rsidR="008D327B" w:rsidRPr="00751F7F">
        <w:rPr>
          <w:rFonts w:ascii="Verdana" w:hAnsi="Verdana" w:cs="Arial"/>
          <w:bCs/>
          <w:i/>
          <w:iCs/>
          <w:sz w:val="20"/>
          <w:szCs w:val="20"/>
        </w:rPr>
        <w:t xml:space="preserve"> </w:t>
      </w:r>
      <w:r w:rsidRPr="00751F7F">
        <w:rPr>
          <w:rFonts w:ascii="Verdana" w:hAnsi="Verdana" w:cs="Arial"/>
          <w:bCs/>
          <w:i/>
          <w:iCs/>
          <w:sz w:val="20"/>
          <w:szCs w:val="20"/>
        </w:rPr>
        <w:t xml:space="preserve">internacionales, en especial el Convenio sobre la diversidad biológica aprobado en la Ley 165 de 1994; (v) que se encuentra sometido a un régimen jurídico propio acorde con las finalidades específicas de conservación y protección, y en el que las únicas actividades permitidas son conservación, investigación, educación, recreación pasiva, cultura, y recuperación y control (Decreto 2811/1974 art. 332); (vi) cuyos componentes tienen el carácter de inembargables, imprescriptibles e inalienables; (viii) que desde </w:t>
      </w:r>
    </w:p>
    <w:p w14:paraId="23624F82" w14:textId="77777777" w:rsidR="00146B12" w:rsidRDefault="00146B12" w:rsidP="00751F7F">
      <w:pPr>
        <w:ind w:left="426" w:right="502"/>
        <w:jc w:val="both"/>
        <w:rPr>
          <w:rFonts w:ascii="Verdana" w:hAnsi="Verdana" w:cs="Arial"/>
          <w:bCs/>
          <w:i/>
          <w:iCs/>
          <w:sz w:val="20"/>
          <w:szCs w:val="20"/>
        </w:rPr>
      </w:pPr>
    </w:p>
    <w:p w14:paraId="0D2945CB" w14:textId="77777777" w:rsidR="00146B12" w:rsidRDefault="00146B12" w:rsidP="00751F7F">
      <w:pPr>
        <w:ind w:left="426" w:right="502"/>
        <w:jc w:val="both"/>
        <w:rPr>
          <w:rFonts w:ascii="Verdana" w:hAnsi="Verdana" w:cs="Arial"/>
          <w:bCs/>
          <w:i/>
          <w:iCs/>
          <w:sz w:val="20"/>
          <w:szCs w:val="20"/>
        </w:rPr>
      </w:pPr>
    </w:p>
    <w:p w14:paraId="2BB149DA" w14:textId="77777777" w:rsidR="00146B12" w:rsidRDefault="00146B12" w:rsidP="00751F7F">
      <w:pPr>
        <w:ind w:left="426" w:right="502"/>
        <w:jc w:val="both"/>
        <w:rPr>
          <w:rFonts w:ascii="Verdana" w:hAnsi="Verdana" w:cs="Arial"/>
          <w:bCs/>
          <w:i/>
          <w:iCs/>
          <w:sz w:val="20"/>
          <w:szCs w:val="20"/>
        </w:rPr>
      </w:pPr>
    </w:p>
    <w:p w14:paraId="60705ADA" w14:textId="77777777" w:rsidR="00146B12" w:rsidRDefault="00146B12" w:rsidP="00751F7F">
      <w:pPr>
        <w:ind w:left="426" w:right="502"/>
        <w:jc w:val="both"/>
        <w:rPr>
          <w:rFonts w:ascii="Verdana" w:hAnsi="Verdana" w:cs="Arial"/>
          <w:bCs/>
          <w:i/>
          <w:iCs/>
          <w:sz w:val="20"/>
          <w:szCs w:val="20"/>
        </w:rPr>
      </w:pPr>
    </w:p>
    <w:p w14:paraId="0DB33DCC" w14:textId="77777777" w:rsidR="00146B12" w:rsidRDefault="00146B12" w:rsidP="00751F7F">
      <w:pPr>
        <w:ind w:left="426" w:right="502"/>
        <w:jc w:val="both"/>
        <w:rPr>
          <w:rFonts w:ascii="Verdana" w:hAnsi="Verdana" w:cs="Arial"/>
          <w:bCs/>
          <w:i/>
          <w:iCs/>
          <w:sz w:val="20"/>
          <w:szCs w:val="20"/>
        </w:rPr>
      </w:pPr>
    </w:p>
    <w:p w14:paraId="0022138E" w14:textId="77777777" w:rsidR="00146B12" w:rsidRDefault="00146B12" w:rsidP="00751F7F">
      <w:pPr>
        <w:ind w:left="426" w:right="502"/>
        <w:jc w:val="both"/>
        <w:rPr>
          <w:rFonts w:ascii="Verdana" w:hAnsi="Verdana" w:cs="Arial"/>
          <w:bCs/>
          <w:i/>
          <w:iCs/>
          <w:sz w:val="20"/>
          <w:szCs w:val="20"/>
        </w:rPr>
      </w:pPr>
    </w:p>
    <w:p w14:paraId="7093FB71" w14:textId="77777777" w:rsidR="00146B12" w:rsidRDefault="00146B12" w:rsidP="00751F7F">
      <w:pPr>
        <w:ind w:left="426" w:right="502"/>
        <w:jc w:val="both"/>
        <w:rPr>
          <w:rFonts w:ascii="Verdana" w:hAnsi="Verdana" w:cs="Arial"/>
          <w:bCs/>
          <w:i/>
          <w:iCs/>
          <w:sz w:val="20"/>
          <w:szCs w:val="20"/>
        </w:rPr>
      </w:pPr>
    </w:p>
    <w:p w14:paraId="78609259" w14:textId="3654DC4B" w:rsidR="00B7011A" w:rsidRPr="00146B12" w:rsidRDefault="00B7011A" w:rsidP="00751F7F">
      <w:pPr>
        <w:ind w:left="426" w:right="502"/>
        <w:jc w:val="both"/>
        <w:rPr>
          <w:rFonts w:ascii="Verdana" w:hAnsi="Verdana" w:cs="Arial"/>
          <w:bCs/>
          <w:i/>
          <w:iCs/>
          <w:sz w:val="20"/>
          <w:szCs w:val="20"/>
        </w:rPr>
      </w:pPr>
      <w:r w:rsidRPr="00751F7F">
        <w:rPr>
          <w:rFonts w:ascii="Verdana" w:hAnsi="Verdana" w:cs="Arial"/>
          <w:bCs/>
          <w:i/>
          <w:iCs/>
          <w:sz w:val="20"/>
          <w:szCs w:val="20"/>
        </w:rPr>
        <w:t>una perspectiva macro-ecológica es entendido como un factor imprescindible del desarrollo sostenible, en tanto presta servicios ambientales de primer orden, sirve para proteger la biodiversidad y para atenuar los efectos del calentamiento global (…)</w:t>
      </w:r>
      <w:r w:rsidRPr="00751F7F">
        <w:rPr>
          <w:rFonts w:ascii="Verdana" w:hAnsi="Verdana" w:cs="Arial"/>
          <w:bCs/>
          <w:i/>
          <w:sz w:val="20"/>
          <w:szCs w:val="20"/>
        </w:rPr>
        <w:t>”</w:t>
      </w:r>
      <w:r w:rsidRPr="00146B12">
        <w:rPr>
          <w:rFonts w:ascii="Verdana" w:hAnsi="Verdana" w:cs="Arial"/>
          <w:bCs/>
          <w:sz w:val="20"/>
          <w:szCs w:val="20"/>
        </w:rPr>
        <w:t xml:space="preserve"> (Resaltado fuera del texto original).</w:t>
      </w:r>
    </w:p>
    <w:p w14:paraId="2BDB67A7" w14:textId="30F84C03" w:rsidR="00B7011A" w:rsidRPr="00751F7F" w:rsidRDefault="00B7011A" w:rsidP="008E4186">
      <w:pPr>
        <w:pStyle w:val="Cuerpo"/>
        <w:ind w:right="-65"/>
        <w:jc w:val="both"/>
        <w:rPr>
          <w:rFonts w:ascii="Verdana" w:eastAsia="Arial" w:hAnsi="Verdana" w:cs="Arial"/>
          <w:sz w:val="22"/>
          <w:szCs w:val="22"/>
          <w:bdr w:val="none" w:sz="0" w:space="0" w:color="auto"/>
          <w:lang w:val="es-ES" w:eastAsia="es-ES"/>
        </w:rPr>
      </w:pPr>
    </w:p>
    <w:p w14:paraId="1B244D4F" w14:textId="664FE69F" w:rsidR="00B7011A" w:rsidRPr="00751F7F" w:rsidRDefault="00B7011A" w:rsidP="008E4186">
      <w:pPr>
        <w:pStyle w:val="Cuerpo"/>
        <w:ind w:right="-65"/>
        <w:jc w:val="both"/>
        <w:rPr>
          <w:rFonts w:ascii="Verdana" w:eastAsia="Arial" w:hAnsi="Verdana" w:cs="Arial"/>
          <w:sz w:val="22"/>
          <w:szCs w:val="22"/>
          <w:bdr w:val="none" w:sz="0" w:space="0" w:color="auto"/>
          <w:lang w:val="es-ES" w:eastAsia="es-ES"/>
        </w:rPr>
      </w:pPr>
      <w:r w:rsidRPr="00751F7F">
        <w:rPr>
          <w:rFonts w:ascii="Verdana" w:eastAsia="Arial" w:hAnsi="Verdana" w:cs="Arial"/>
          <w:sz w:val="22"/>
          <w:szCs w:val="22"/>
          <w:bdr w:val="none" w:sz="0" w:space="0" w:color="auto"/>
          <w:lang w:val="es-ES" w:eastAsia="es-ES"/>
        </w:rPr>
        <w:t>Que el Decreto Ley 3572 del 27 de septiembre de 2011 creó la Unidad Administrativa Especial de Parques Nacionales Naturales como una entidad estatal del orden nacional, adscrita al Sector Ambiente y Desarrollo Sostenible, con autonomía administrativa y financiera, con jurisdicción en todo el territorio nacional, encargada de la administración y el manejo del Sistema de Parques Nacionales Naturales y la coordinación del Sistema Nacional de Áreas Protegidas -SINAP-.</w:t>
      </w:r>
    </w:p>
    <w:p w14:paraId="74414E74" w14:textId="659D020F" w:rsidR="00BE2FC2" w:rsidRPr="00751F7F" w:rsidRDefault="00BE2FC2" w:rsidP="008E4186">
      <w:pPr>
        <w:pStyle w:val="Cuerpo"/>
        <w:ind w:right="-65"/>
        <w:jc w:val="both"/>
        <w:rPr>
          <w:rFonts w:ascii="Verdana" w:eastAsia="Arial" w:hAnsi="Verdana" w:cs="Arial"/>
          <w:sz w:val="22"/>
          <w:szCs w:val="22"/>
          <w:bdr w:val="none" w:sz="0" w:space="0" w:color="auto"/>
          <w:lang w:val="es-ES" w:eastAsia="es-ES"/>
        </w:rPr>
      </w:pPr>
    </w:p>
    <w:p w14:paraId="75A4B572" w14:textId="012CCC52" w:rsidR="005545B5" w:rsidRPr="00751F7F" w:rsidRDefault="00BE2FC2" w:rsidP="008E4186">
      <w:pPr>
        <w:pStyle w:val="Cuerpo"/>
        <w:ind w:right="-65"/>
        <w:jc w:val="both"/>
        <w:rPr>
          <w:rFonts w:ascii="Verdana" w:eastAsia="Arial" w:hAnsi="Verdana" w:cs="Arial"/>
          <w:sz w:val="22"/>
          <w:szCs w:val="22"/>
          <w:bdr w:val="none" w:sz="0" w:space="0" w:color="auto"/>
          <w:lang w:val="es-ES" w:eastAsia="es-ES"/>
        </w:rPr>
      </w:pPr>
      <w:r w:rsidRPr="00751F7F">
        <w:rPr>
          <w:rFonts w:ascii="Verdana" w:eastAsia="Arial" w:hAnsi="Verdana" w:cs="Arial"/>
          <w:sz w:val="22"/>
          <w:szCs w:val="22"/>
          <w:bdr w:val="none" w:sz="0" w:space="0" w:color="auto"/>
          <w:lang w:val="es-ES" w:eastAsia="es-ES"/>
        </w:rPr>
        <w:t>Que el artículo 2º del Decreto Ley 3572 de 2011 establece como una de las funciones básicas de Parques Nacionales</w:t>
      </w:r>
      <w:r w:rsidR="005545B5" w:rsidRPr="00751F7F">
        <w:rPr>
          <w:rFonts w:ascii="Verdana" w:eastAsia="Arial" w:hAnsi="Verdana" w:cs="Arial"/>
          <w:sz w:val="22"/>
          <w:szCs w:val="22"/>
          <w:bdr w:val="none" w:sz="0" w:space="0" w:color="auto"/>
          <w:lang w:val="es-ES" w:eastAsia="es-ES"/>
        </w:rPr>
        <w:t xml:space="preserve"> Naturales la de adquirir predios de propiedad privada al interior </w:t>
      </w:r>
      <w:r w:rsidR="005545B5" w:rsidRPr="00751F7F">
        <w:rPr>
          <w:rFonts w:ascii="Verdana" w:hAnsi="Verdana" w:cs="Arial"/>
          <w:i/>
          <w:color w:val="4B4949"/>
          <w:sz w:val="22"/>
          <w:szCs w:val="22"/>
        </w:rPr>
        <w:t xml:space="preserve">del Sistema de Parques Nacionales Naturales. </w:t>
      </w:r>
    </w:p>
    <w:p w14:paraId="6F804FD9" w14:textId="3D990708" w:rsidR="00BE2FC2" w:rsidRPr="00751F7F" w:rsidRDefault="00BE2FC2" w:rsidP="008E4186">
      <w:pPr>
        <w:pStyle w:val="Cuerpo"/>
        <w:ind w:right="-65"/>
        <w:jc w:val="both"/>
        <w:rPr>
          <w:rFonts w:ascii="Verdana" w:eastAsia="Arial" w:hAnsi="Verdana" w:cs="Arial"/>
          <w:color w:val="auto"/>
          <w:sz w:val="22"/>
          <w:szCs w:val="22"/>
          <w:bdr w:val="none" w:sz="0" w:space="0" w:color="auto"/>
          <w:lang w:val="es-ES" w:eastAsia="es-ES"/>
        </w:rPr>
      </w:pPr>
    </w:p>
    <w:p w14:paraId="32AF82C4" w14:textId="342E7C82" w:rsidR="00BE2FC2" w:rsidRPr="00751F7F" w:rsidRDefault="00BE2FC2" w:rsidP="00751F7F">
      <w:pPr>
        <w:pStyle w:val="Cuerpo"/>
        <w:ind w:left="426" w:right="219"/>
        <w:jc w:val="both"/>
        <w:rPr>
          <w:rFonts w:ascii="Verdana" w:hAnsi="Verdana" w:cs="Arial"/>
          <w:color w:val="4B4949"/>
        </w:rPr>
      </w:pPr>
      <w:bookmarkStart w:id="1" w:name="2"/>
      <w:r w:rsidRPr="00751F7F">
        <w:rPr>
          <w:rFonts w:ascii="Verdana" w:hAnsi="Verdana" w:cs="Arial"/>
          <w:b/>
          <w:bCs/>
          <w:color w:val="auto"/>
        </w:rPr>
        <w:t>ARTÍCULO 2o. FUNCIONES.</w:t>
      </w:r>
      <w:bookmarkEnd w:id="1"/>
      <w:r w:rsidRPr="00751F7F">
        <w:rPr>
          <w:rFonts w:ascii="Verdana" w:hAnsi="Verdana" w:cs="Arial"/>
          <w:color w:val="auto"/>
        </w:rPr>
        <w:t xml:space="preserve"> Parques </w:t>
      </w:r>
      <w:r w:rsidRPr="00751F7F">
        <w:rPr>
          <w:rFonts w:ascii="Verdana" w:hAnsi="Verdana" w:cs="Arial"/>
          <w:color w:val="4B4949"/>
        </w:rPr>
        <w:t xml:space="preserve">Nacionales Naturales de Colombia, ejercerá las siguientes funciones:   </w:t>
      </w:r>
    </w:p>
    <w:p w14:paraId="07AE0CB7" w14:textId="77777777" w:rsidR="00BE2FC2" w:rsidRPr="00751F7F" w:rsidRDefault="00BE2FC2" w:rsidP="008E4186">
      <w:pPr>
        <w:pStyle w:val="Cuerpo"/>
        <w:ind w:right="219"/>
        <w:jc w:val="both"/>
        <w:rPr>
          <w:rFonts w:ascii="Verdana" w:eastAsia="Arial" w:hAnsi="Verdana" w:cs="Arial"/>
          <w:bdr w:val="none" w:sz="0" w:space="0" w:color="auto"/>
          <w:lang w:val="es-ES" w:eastAsia="es-ES"/>
        </w:rPr>
      </w:pPr>
    </w:p>
    <w:p w14:paraId="51CEA613" w14:textId="2EA71F69" w:rsidR="00BE2FC2" w:rsidRPr="00751F7F" w:rsidRDefault="00BE2FC2" w:rsidP="00751F7F">
      <w:pPr>
        <w:pStyle w:val="Cuerpo"/>
        <w:ind w:left="426" w:right="219"/>
        <w:jc w:val="both"/>
        <w:rPr>
          <w:rFonts w:ascii="Verdana" w:eastAsia="Arial" w:hAnsi="Verdana" w:cs="Arial"/>
          <w:i/>
          <w:bdr w:val="none" w:sz="0" w:space="0" w:color="auto"/>
          <w:lang w:val="es-ES" w:eastAsia="es-ES"/>
        </w:rPr>
      </w:pPr>
      <w:r w:rsidRPr="00751F7F">
        <w:rPr>
          <w:rFonts w:ascii="Verdana" w:hAnsi="Verdana" w:cs="Arial"/>
          <w:i/>
          <w:color w:val="4B4949"/>
        </w:rPr>
        <w:t xml:space="preserve">(…) 8. Adquirir por negociación directa o expropiación los bienes de propiedad privada, los patrimoniales de las entidades de derecho público y demás derechos constituidos en predios ubicados al interior del Sistema de Parques Nacionales Naturales e imponer las servidumbres a que haya lugar sobre tales predios. </w:t>
      </w:r>
    </w:p>
    <w:p w14:paraId="5AB688CB" w14:textId="77777777" w:rsidR="00B7011A" w:rsidRPr="00751F7F" w:rsidRDefault="00B7011A" w:rsidP="008E4186">
      <w:pPr>
        <w:ind w:right="-65"/>
        <w:jc w:val="both"/>
        <w:rPr>
          <w:rFonts w:ascii="Verdana" w:hAnsi="Verdana" w:cs="Arial"/>
          <w:color w:val="000000"/>
          <w:sz w:val="22"/>
          <w:szCs w:val="22"/>
        </w:rPr>
      </w:pPr>
    </w:p>
    <w:p w14:paraId="57D1D55C" w14:textId="32427008" w:rsidR="005545B5" w:rsidRPr="00751F7F" w:rsidRDefault="005545B5" w:rsidP="008E4186">
      <w:pPr>
        <w:ind w:right="-65"/>
        <w:jc w:val="both"/>
        <w:rPr>
          <w:rFonts w:ascii="Verdana" w:hAnsi="Verdana" w:cs="Arial"/>
          <w:bCs/>
          <w:iCs/>
          <w:color w:val="000000"/>
          <w:sz w:val="22"/>
          <w:szCs w:val="22"/>
        </w:rPr>
      </w:pPr>
      <w:r w:rsidRPr="00751F7F">
        <w:rPr>
          <w:rFonts w:ascii="Verdana" w:hAnsi="Verdana" w:cs="Arial"/>
          <w:bCs/>
          <w:iCs/>
          <w:color w:val="000000"/>
          <w:sz w:val="22"/>
          <w:szCs w:val="22"/>
        </w:rPr>
        <w:t xml:space="preserve">Que el artículo 8º de la ley 1955 de 2019 prioriza la adquisición de mejoras como un mecanismo para lograr el saneamiento de las </w:t>
      </w:r>
      <w:r w:rsidR="009927D0" w:rsidRPr="00751F7F">
        <w:rPr>
          <w:rFonts w:ascii="Verdana" w:hAnsi="Verdana" w:cs="Arial"/>
          <w:bCs/>
          <w:iCs/>
          <w:color w:val="000000"/>
          <w:sz w:val="22"/>
          <w:szCs w:val="22"/>
        </w:rPr>
        <w:t>áreas</w:t>
      </w:r>
      <w:r w:rsidRPr="00751F7F">
        <w:rPr>
          <w:rFonts w:ascii="Verdana" w:hAnsi="Verdana" w:cs="Arial"/>
          <w:bCs/>
          <w:iCs/>
          <w:color w:val="000000"/>
          <w:sz w:val="22"/>
          <w:szCs w:val="22"/>
        </w:rPr>
        <w:t xml:space="preserve"> que componen el Sistema de Parques Nacionales Naturales de Colombia </w:t>
      </w:r>
    </w:p>
    <w:p w14:paraId="3F0C1E22" w14:textId="4816BD2A" w:rsidR="005545B5" w:rsidRPr="00751F7F" w:rsidRDefault="005545B5" w:rsidP="008E4186">
      <w:pPr>
        <w:pStyle w:val="Cuerpo"/>
        <w:ind w:right="-65"/>
        <w:jc w:val="both"/>
        <w:rPr>
          <w:rFonts w:ascii="Verdana" w:eastAsia="Arial" w:hAnsi="Verdana" w:cs="Arial"/>
          <w:sz w:val="22"/>
          <w:szCs w:val="22"/>
          <w:bdr w:val="none" w:sz="0" w:space="0" w:color="auto"/>
          <w:lang w:val="es-ES" w:eastAsia="es-ES"/>
        </w:rPr>
      </w:pPr>
      <w:r w:rsidRPr="00751F7F">
        <w:rPr>
          <w:rFonts w:ascii="Verdana" w:eastAsia="Arial" w:hAnsi="Verdana" w:cs="Arial"/>
          <w:sz w:val="22"/>
          <w:szCs w:val="22"/>
          <w:bdr w:val="none" w:sz="0" w:space="0" w:color="auto"/>
          <w:lang w:val="es-ES" w:eastAsia="es-ES"/>
        </w:rPr>
        <w:t xml:space="preserve"> </w:t>
      </w:r>
    </w:p>
    <w:p w14:paraId="5C16CC86" w14:textId="405868BB" w:rsidR="005545B5" w:rsidRPr="00751F7F" w:rsidRDefault="005545B5" w:rsidP="008E4186">
      <w:pPr>
        <w:pStyle w:val="Cuerpo"/>
        <w:ind w:left="426" w:right="-65"/>
        <w:jc w:val="both"/>
        <w:rPr>
          <w:rFonts w:ascii="Verdana" w:eastAsia="Arial" w:hAnsi="Verdana" w:cs="Arial"/>
          <w:i/>
          <w:color w:val="auto"/>
          <w:bdr w:val="none" w:sz="0" w:space="0" w:color="auto"/>
          <w:lang w:val="es-ES" w:eastAsia="es-ES"/>
        </w:rPr>
      </w:pPr>
      <w:bookmarkStart w:id="2" w:name="8"/>
      <w:r w:rsidRPr="00751F7F">
        <w:rPr>
          <w:rFonts w:ascii="Verdana" w:hAnsi="Verdana" w:cs="Arial"/>
          <w:b/>
          <w:bCs/>
          <w:i/>
          <w:color w:val="auto"/>
          <w:u w:val="single"/>
        </w:rPr>
        <w:t>ARTÍCULO 8o. MEDIDAS TENDIENTES A DINAMIZAR PROCESOS DE SANEAMIENTO AL INTERIOR DE LAS ÁREAS DEL SISTEMA DE PARQUES NACIONALES NATURALES.</w:t>
      </w:r>
      <w:bookmarkEnd w:id="2"/>
      <w:r w:rsidRPr="00751F7F">
        <w:rPr>
          <w:rFonts w:ascii="Verdana" w:hAnsi="Verdana" w:cs="Arial"/>
          <w:i/>
          <w:color w:val="auto"/>
        </w:rPr>
        <w:t> Para efectos del saneamiento y recuperación ambiental de las áreas del Sistema de Parques Nacionales Naturales de Colombia (SPNN), Parques Nacionales Naturales de Colombia podrá adelantar las siguientes medidas:</w:t>
      </w:r>
    </w:p>
    <w:p w14:paraId="58375EBF" w14:textId="77777777" w:rsidR="005545B5" w:rsidRPr="00751F7F" w:rsidRDefault="005545B5" w:rsidP="008E4186">
      <w:pPr>
        <w:pStyle w:val="Cuerpo"/>
        <w:ind w:right="-65"/>
        <w:jc w:val="both"/>
        <w:rPr>
          <w:rFonts w:ascii="Verdana" w:eastAsia="Arial" w:hAnsi="Verdana" w:cs="Arial"/>
          <w:color w:val="auto"/>
          <w:bdr w:val="none" w:sz="0" w:space="0" w:color="auto"/>
          <w:lang w:val="es-ES" w:eastAsia="es-ES"/>
        </w:rPr>
      </w:pPr>
    </w:p>
    <w:p w14:paraId="00B28958" w14:textId="58AAC6B5" w:rsidR="005545B5" w:rsidRPr="00751F7F" w:rsidRDefault="005545B5" w:rsidP="00751F7F">
      <w:pPr>
        <w:pStyle w:val="NormalWeb"/>
        <w:spacing w:before="0" w:beforeAutospacing="0" w:after="0" w:afterAutospacing="0"/>
        <w:ind w:left="426" w:right="-65"/>
        <w:jc w:val="both"/>
        <w:rPr>
          <w:rFonts w:ascii="Verdana" w:hAnsi="Verdana" w:cs="Arial"/>
          <w:i/>
          <w:sz w:val="20"/>
          <w:szCs w:val="20"/>
        </w:rPr>
      </w:pPr>
      <w:r w:rsidRPr="00751F7F">
        <w:rPr>
          <w:rFonts w:ascii="Verdana" w:hAnsi="Verdana" w:cs="Arial"/>
          <w:i/>
          <w:sz w:val="20"/>
          <w:szCs w:val="20"/>
        </w:rPr>
        <w:t>2. Compra de mejoras: Parques Nacionales Naturales de Colombia u otra entidad pública podrán reconocer mejoras realizadas en predios al interior de las áreas del SPNN con posterioridad a la declaratoria del área protegida y anteriores al 30 de noviembre de 2016, de acuerdo con la reglamentación que se expida para el efecto.</w:t>
      </w:r>
    </w:p>
    <w:p w14:paraId="2A95E1FA" w14:textId="77777777" w:rsidR="00BD53C1" w:rsidRPr="00751F7F" w:rsidRDefault="00BD53C1" w:rsidP="008E4186">
      <w:pPr>
        <w:pStyle w:val="NormalWeb"/>
        <w:spacing w:before="0" w:beforeAutospacing="0" w:after="0" w:afterAutospacing="0"/>
        <w:ind w:left="426" w:right="-65"/>
        <w:jc w:val="both"/>
        <w:rPr>
          <w:rFonts w:ascii="Verdana" w:hAnsi="Verdana" w:cs="Arial"/>
          <w:i/>
          <w:sz w:val="20"/>
          <w:szCs w:val="20"/>
          <w:lang w:val="es-MX" w:eastAsia="es-MX"/>
        </w:rPr>
      </w:pPr>
    </w:p>
    <w:p w14:paraId="5C4BB6D4" w14:textId="77777777" w:rsidR="005545B5" w:rsidRPr="00751F7F" w:rsidRDefault="005545B5" w:rsidP="008E4186">
      <w:pPr>
        <w:pStyle w:val="NormalWeb"/>
        <w:spacing w:before="0" w:beforeAutospacing="0" w:after="0" w:afterAutospacing="0"/>
        <w:ind w:left="426" w:right="-65"/>
        <w:jc w:val="both"/>
        <w:rPr>
          <w:rFonts w:ascii="Verdana" w:hAnsi="Verdana" w:cs="Arial"/>
          <w:i/>
          <w:sz w:val="20"/>
          <w:szCs w:val="20"/>
        </w:rPr>
      </w:pPr>
      <w:r w:rsidRPr="00751F7F">
        <w:rPr>
          <w:rFonts w:ascii="Verdana" w:hAnsi="Verdana" w:cs="Arial"/>
          <w:i/>
          <w:sz w:val="20"/>
          <w:szCs w:val="20"/>
        </w:rPr>
        <w:t>Este reconocimiento solo aplica para las personas previamente caracterizadas que reúnan las siguientes condiciones: i) que no sean propietarios de tierras; ii) que se hallen en condiciones de vulnerabilidad o deriven directamente del uso de la tierra y de los recursos naturales su fuente básica de subsistencia; y iii) siempre y cuando las mejoras no estén asociadas a cultivos ilícitos, o a su procesamiento o comercialización, así como a actividades de extracción ilícita de minerales.</w:t>
      </w:r>
    </w:p>
    <w:p w14:paraId="016AD981" w14:textId="77777777" w:rsidR="000C0330" w:rsidRPr="00751F7F" w:rsidRDefault="000C0330" w:rsidP="008E4186">
      <w:pPr>
        <w:pStyle w:val="NormalWeb"/>
        <w:spacing w:before="0" w:beforeAutospacing="0" w:after="0" w:afterAutospacing="0"/>
        <w:ind w:left="426" w:right="-65"/>
        <w:jc w:val="both"/>
        <w:rPr>
          <w:rFonts w:ascii="Verdana" w:hAnsi="Verdana" w:cs="Arial"/>
          <w:i/>
          <w:sz w:val="20"/>
          <w:szCs w:val="20"/>
        </w:rPr>
      </w:pPr>
    </w:p>
    <w:p w14:paraId="5FB1D641" w14:textId="205BEB9E" w:rsidR="005545B5" w:rsidRPr="00751F7F" w:rsidRDefault="005545B5" w:rsidP="008E4186">
      <w:pPr>
        <w:pStyle w:val="NormalWeb"/>
        <w:spacing w:before="0" w:beforeAutospacing="0" w:after="0" w:afterAutospacing="0"/>
        <w:ind w:left="426" w:right="-65"/>
        <w:jc w:val="both"/>
        <w:rPr>
          <w:rFonts w:ascii="Verdana" w:hAnsi="Verdana" w:cs="Arial"/>
          <w:i/>
          <w:sz w:val="20"/>
          <w:szCs w:val="20"/>
        </w:rPr>
      </w:pPr>
      <w:r w:rsidRPr="00751F7F">
        <w:rPr>
          <w:rFonts w:ascii="Verdana" w:hAnsi="Verdana" w:cs="Arial"/>
          <w:i/>
          <w:sz w:val="20"/>
          <w:szCs w:val="20"/>
        </w:rPr>
        <w:t>Para proceder al reconocimiento y pago de indemnizaciones o mejoras en los términos de este artículo, será necesario contar con la disponibilidad presupuestal correspondiente.</w:t>
      </w:r>
    </w:p>
    <w:p w14:paraId="55A1ECFE" w14:textId="77777777" w:rsidR="005545B5" w:rsidRPr="00751F7F" w:rsidRDefault="005545B5" w:rsidP="008E4186">
      <w:pPr>
        <w:pStyle w:val="Cuerpo"/>
        <w:ind w:right="-65"/>
        <w:jc w:val="both"/>
        <w:rPr>
          <w:rFonts w:ascii="Verdana" w:eastAsia="Arial" w:hAnsi="Verdana" w:cs="Arial"/>
          <w:sz w:val="22"/>
          <w:szCs w:val="22"/>
          <w:bdr w:val="none" w:sz="0" w:space="0" w:color="auto"/>
          <w:lang w:val="es-ES" w:eastAsia="es-ES"/>
        </w:rPr>
      </w:pPr>
    </w:p>
    <w:p w14:paraId="4DD5ED78" w14:textId="12CE759C" w:rsidR="00146B12" w:rsidRDefault="00B7011A" w:rsidP="00751F7F">
      <w:pPr>
        <w:pStyle w:val="Cuerpo"/>
        <w:ind w:right="-65"/>
        <w:jc w:val="both"/>
        <w:rPr>
          <w:rFonts w:ascii="Verdana" w:eastAsia="Arial" w:hAnsi="Verdana" w:cs="Arial"/>
          <w:sz w:val="22"/>
          <w:szCs w:val="22"/>
          <w:bdr w:val="none" w:sz="0" w:space="0" w:color="auto"/>
          <w:lang w:val="es-ES" w:eastAsia="es-ES"/>
        </w:rPr>
      </w:pPr>
      <w:r w:rsidRPr="00751F7F">
        <w:rPr>
          <w:rFonts w:ascii="Verdana" w:eastAsia="Arial" w:hAnsi="Verdana" w:cs="Arial"/>
          <w:sz w:val="22"/>
          <w:szCs w:val="22"/>
          <w:bdr w:val="none" w:sz="0" w:space="0" w:color="auto"/>
          <w:lang w:val="es-ES" w:eastAsia="es-ES"/>
        </w:rPr>
        <w:t>Que</w:t>
      </w:r>
      <w:r w:rsidR="008E4186">
        <w:rPr>
          <w:rFonts w:ascii="Verdana" w:eastAsia="Arial" w:hAnsi="Verdana" w:cs="Arial"/>
          <w:sz w:val="22"/>
          <w:szCs w:val="22"/>
          <w:bdr w:val="none" w:sz="0" w:space="0" w:color="auto"/>
          <w:lang w:val="es-ES" w:eastAsia="es-ES"/>
        </w:rPr>
        <w:t>,</w:t>
      </w:r>
      <w:r w:rsidRPr="00751F7F">
        <w:rPr>
          <w:rFonts w:ascii="Verdana" w:eastAsia="Arial" w:hAnsi="Verdana" w:cs="Arial"/>
          <w:sz w:val="22"/>
          <w:szCs w:val="22"/>
          <w:bdr w:val="none" w:sz="0" w:space="0" w:color="auto"/>
          <w:lang w:val="es-ES" w:eastAsia="es-ES"/>
        </w:rPr>
        <w:t xml:space="preserve"> para su conservación, la Unidad Administrativa Especial de Parques Nacionales Naturales de Colombia hace presencia permanente en los distintos sectores de las áreas protegidas, con procesos sociales orientados hacia la restauración ecológica y a la reducción de presiones identificadas sobre los valores objeto de conservación </w:t>
      </w:r>
    </w:p>
    <w:p w14:paraId="6951E4D2"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54F123E1"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3985AA06"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28CA0270"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7FF89BE3"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20A44B29" w14:textId="77777777" w:rsidR="00146B12" w:rsidRDefault="00146B12" w:rsidP="00751F7F">
      <w:pPr>
        <w:pStyle w:val="Cuerpo"/>
        <w:ind w:right="-65"/>
        <w:jc w:val="both"/>
        <w:rPr>
          <w:rFonts w:ascii="Verdana" w:eastAsia="Arial" w:hAnsi="Verdana" w:cs="Arial"/>
          <w:sz w:val="22"/>
          <w:szCs w:val="22"/>
          <w:bdr w:val="none" w:sz="0" w:space="0" w:color="auto"/>
          <w:lang w:val="es-ES" w:eastAsia="es-ES"/>
        </w:rPr>
      </w:pPr>
    </w:p>
    <w:p w14:paraId="27AABD52" w14:textId="7F815B9B" w:rsidR="00B7011A" w:rsidRPr="00146B12" w:rsidRDefault="00B7011A" w:rsidP="008E4186">
      <w:pPr>
        <w:pStyle w:val="Cuerpo"/>
        <w:ind w:right="-65"/>
        <w:jc w:val="both"/>
        <w:rPr>
          <w:rFonts w:ascii="Verdana" w:eastAsia="Arial" w:hAnsi="Verdana" w:cs="Arial"/>
          <w:sz w:val="22"/>
          <w:szCs w:val="22"/>
          <w:bdr w:val="none" w:sz="0" w:space="0" w:color="auto"/>
          <w:lang w:val="es-ES" w:eastAsia="es-ES"/>
        </w:rPr>
      </w:pPr>
      <w:r w:rsidRPr="00146B12">
        <w:rPr>
          <w:rFonts w:ascii="Verdana" w:eastAsia="Arial" w:hAnsi="Verdana" w:cs="Arial"/>
          <w:sz w:val="22"/>
          <w:szCs w:val="22"/>
          <w:bdr w:val="none" w:sz="0" w:space="0" w:color="auto"/>
          <w:lang w:val="es-ES" w:eastAsia="es-ES"/>
        </w:rPr>
        <w:t xml:space="preserve">que se protegen, en articulación con entes competentes y actores sociales, que mejoran la gobernabilidad requerida para su administración y manejo. </w:t>
      </w:r>
    </w:p>
    <w:p w14:paraId="5C2DCA01" w14:textId="77777777" w:rsidR="00B7011A" w:rsidRPr="00146B12" w:rsidRDefault="00B7011A" w:rsidP="008E4186">
      <w:pPr>
        <w:pStyle w:val="Cuerpo"/>
        <w:ind w:right="-65"/>
        <w:jc w:val="both"/>
        <w:rPr>
          <w:rFonts w:ascii="Verdana" w:eastAsia="Arial" w:hAnsi="Verdana" w:cs="Arial"/>
          <w:sz w:val="22"/>
          <w:szCs w:val="22"/>
          <w:bdr w:val="none" w:sz="0" w:space="0" w:color="auto"/>
          <w:lang w:val="es-ES" w:eastAsia="es-ES"/>
        </w:rPr>
      </w:pPr>
    </w:p>
    <w:p w14:paraId="63AB72AF" w14:textId="0460D8C5" w:rsidR="00B7011A" w:rsidRPr="00751F7F" w:rsidRDefault="00B7011A" w:rsidP="008E4186">
      <w:pPr>
        <w:pStyle w:val="Cuerpo"/>
        <w:ind w:right="-65"/>
        <w:jc w:val="both"/>
        <w:rPr>
          <w:rFonts w:ascii="Verdana" w:eastAsia="Arial" w:hAnsi="Verdana" w:cs="Arial"/>
          <w:sz w:val="22"/>
          <w:szCs w:val="22"/>
          <w:bdr w:val="none" w:sz="0" w:space="0" w:color="auto"/>
          <w:lang w:val="es-ES" w:eastAsia="es-ES"/>
        </w:rPr>
      </w:pPr>
      <w:r w:rsidRPr="00146B12">
        <w:rPr>
          <w:rFonts w:ascii="Verdana" w:eastAsia="Arial" w:hAnsi="Verdana" w:cs="Arial"/>
          <w:sz w:val="22"/>
          <w:szCs w:val="22"/>
          <w:bdr w:val="none" w:sz="0" w:space="0" w:color="auto"/>
          <w:lang w:val="es-ES" w:eastAsia="es-ES"/>
        </w:rPr>
        <w:t>Que</w:t>
      </w:r>
      <w:r w:rsidR="008E4186">
        <w:rPr>
          <w:rFonts w:ascii="Verdana" w:eastAsia="Arial" w:hAnsi="Verdana" w:cs="Arial"/>
          <w:sz w:val="22"/>
          <w:szCs w:val="22"/>
          <w:bdr w:val="none" w:sz="0" w:space="0" w:color="auto"/>
          <w:lang w:val="es-ES" w:eastAsia="es-ES"/>
        </w:rPr>
        <w:t>,</w:t>
      </w:r>
      <w:r w:rsidRPr="00146B12">
        <w:rPr>
          <w:rFonts w:ascii="Verdana" w:eastAsia="Arial" w:hAnsi="Verdana" w:cs="Arial"/>
          <w:sz w:val="22"/>
          <w:szCs w:val="22"/>
          <w:bdr w:val="none" w:sz="0" w:space="0" w:color="auto"/>
          <w:lang w:val="es-ES" w:eastAsia="es-ES"/>
        </w:rPr>
        <w:t xml:space="preserve"> en cumplimiento de su función institucional, para lograr la protección, conservación, perpetuación y mantenimiento de las áreas protegidas que integran el Sistema de Parques Nacionales Naturales, esta entidad desarrolla diversas actividades, dentro de las</w:t>
      </w:r>
      <w:r w:rsidRPr="00751F7F">
        <w:rPr>
          <w:rFonts w:ascii="Verdana" w:eastAsia="Arial" w:hAnsi="Verdana" w:cs="Arial"/>
          <w:sz w:val="22"/>
          <w:szCs w:val="22"/>
          <w:bdr w:val="none" w:sz="0" w:space="0" w:color="auto"/>
          <w:lang w:val="es-ES" w:eastAsia="es-ES"/>
        </w:rPr>
        <w:t xml:space="preserve"> que se encuentran los procesos para la adquisición de bienes inmuebles </w:t>
      </w:r>
      <w:r w:rsidR="00CB5255" w:rsidRPr="00751F7F">
        <w:rPr>
          <w:rFonts w:ascii="Verdana" w:eastAsia="Arial" w:hAnsi="Verdana" w:cs="Arial"/>
          <w:sz w:val="22"/>
          <w:szCs w:val="22"/>
          <w:bdr w:val="none" w:sz="0" w:space="0" w:color="auto"/>
          <w:lang w:val="es-ES" w:eastAsia="es-ES"/>
        </w:rPr>
        <w:t xml:space="preserve">o mejoras </w:t>
      </w:r>
      <w:r w:rsidRPr="00751F7F">
        <w:rPr>
          <w:rFonts w:ascii="Verdana" w:eastAsia="Arial" w:hAnsi="Verdana" w:cs="Arial"/>
          <w:sz w:val="22"/>
          <w:szCs w:val="22"/>
          <w:bdr w:val="none" w:sz="0" w:space="0" w:color="auto"/>
          <w:lang w:val="es-ES" w:eastAsia="es-ES"/>
        </w:rPr>
        <w:t xml:space="preserve">ubicados al interior de ellas. </w:t>
      </w:r>
    </w:p>
    <w:p w14:paraId="435B9A1C" w14:textId="77777777" w:rsidR="00B7011A" w:rsidRPr="00751F7F" w:rsidRDefault="00B7011A" w:rsidP="008E4186">
      <w:pPr>
        <w:ind w:right="-65"/>
        <w:jc w:val="both"/>
        <w:rPr>
          <w:rFonts w:ascii="Verdana" w:hAnsi="Verdana" w:cs="Arial"/>
          <w:color w:val="000000"/>
          <w:sz w:val="22"/>
          <w:szCs w:val="22"/>
        </w:rPr>
      </w:pPr>
    </w:p>
    <w:p w14:paraId="2C340BA6" w14:textId="77777777" w:rsidR="00B7011A" w:rsidRPr="00751F7F" w:rsidRDefault="00B7011A" w:rsidP="008E4186">
      <w:pPr>
        <w:shd w:val="clear" w:color="auto" w:fill="FFFFFF"/>
        <w:ind w:right="-65"/>
        <w:jc w:val="both"/>
        <w:rPr>
          <w:rFonts w:ascii="Verdana" w:hAnsi="Verdana" w:cs="Arial"/>
          <w:color w:val="000000"/>
          <w:sz w:val="22"/>
          <w:szCs w:val="22"/>
        </w:rPr>
      </w:pPr>
      <w:r w:rsidRPr="00751F7F">
        <w:rPr>
          <w:rFonts w:ascii="Verdana" w:hAnsi="Verdana" w:cs="Arial"/>
          <w:color w:val="000000"/>
          <w:sz w:val="22"/>
          <w:szCs w:val="22"/>
        </w:rPr>
        <w:t xml:space="preserve">Que la adquisición de predios y mejoras  es un mecanismo que contribuye a la regularización  de las áreas protegidas del Sistema de Parques Nacionales Naturales,  en tanto permite superar las conflictividades que se evidencian por las limitaciones legales en el uso y tenencia de tierras, como también garantiza la protección de la biodiversidad, de los servicios ecosistémicos que soportan las dinámicas social, económica y cultural de la humanidad, contribuye a la mitigación de las presiones existentes sobre las áreas protegidas y favorece la recuperación de ecosistemas degradados y de especies amenazadas. </w:t>
      </w:r>
    </w:p>
    <w:p w14:paraId="63AFB339" w14:textId="77777777" w:rsidR="00B7011A" w:rsidRPr="00751F7F" w:rsidRDefault="00B7011A" w:rsidP="008E4186">
      <w:pPr>
        <w:shd w:val="clear" w:color="auto" w:fill="FFFFFF"/>
        <w:ind w:right="-65"/>
        <w:jc w:val="both"/>
        <w:rPr>
          <w:rFonts w:ascii="Verdana" w:hAnsi="Verdana" w:cs="Arial"/>
          <w:color w:val="000000"/>
          <w:sz w:val="22"/>
          <w:szCs w:val="22"/>
        </w:rPr>
      </w:pPr>
    </w:p>
    <w:p w14:paraId="667B7C54" w14:textId="39D0B3AE" w:rsidR="00B7011A" w:rsidRPr="00751F7F" w:rsidRDefault="00B7011A" w:rsidP="008E4186">
      <w:pPr>
        <w:shd w:val="clear" w:color="auto" w:fill="FFFFFF"/>
        <w:ind w:right="-65"/>
        <w:jc w:val="both"/>
        <w:rPr>
          <w:rFonts w:ascii="Verdana" w:hAnsi="Verdana" w:cs="Arial"/>
          <w:i/>
          <w:color w:val="000000" w:themeColor="text1"/>
          <w:sz w:val="22"/>
          <w:szCs w:val="22"/>
        </w:rPr>
      </w:pPr>
      <w:r w:rsidRPr="00751F7F">
        <w:rPr>
          <w:rFonts w:ascii="Verdana" w:hAnsi="Verdana" w:cs="Arial"/>
          <w:color w:val="000000"/>
          <w:sz w:val="22"/>
          <w:szCs w:val="22"/>
        </w:rPr>
        <w:t xml:space="preserve">Que el artículo 107 de la Ley 99 de 1993 determina que </w:t>
      </w:r>
      <w:r w:rsidRPr="00751F7F">
        <w:rPr>
          <w:rFonts w:ascii="Verdana" w:hAnsi="Verdana" w:cs="Arial"/>
          <w:color w:val="000000" w:themeColor="text1"/>
          <w:sz w:val="22"/>
          <w:szCs w:val="22"/>
        </w:rPr>
        <w:t>“</w:t>
      </w:r>
      <w:r w:rsidRPr="00751F7F">
        <w:rPr>
          <w:rFonts w:ascii="Verdana" w:hAnsi="Verdana" w:cs="Arial"/>
          <w:i/>
          <w:color w:val="000000" w:themeColor="text1"/>
          <w:sz w:val="22"/>
          <w:szCs w:val="22"/>
        </w:rPr>
        <w:t xml:space="preserve">Tratándose de adquisición por negociación directa o por expropiación de bienes inmuebles de propiedad privada relacionados con las áreas del Sistema de Parques Nacionales Naturales, el precio será fijado por el Instituto Geográfico "Agustín Codazzi" (…) </w:t>
      </w:r>
    </w:p>
    <w:p w14:paraId="46ACCD28" w14:textId="77777777" w:rsidR="004C137E" w:rsidRPr="00751F7F" w:rsidRDefault="004C137E" w:rsidP="008E4186">
      <w:pPr>
        <w:shd w:val="clear" w:color="auto" w:fill="FFFFFF"/>
        <w:ind w:right="-65"/>
        <w:jc w:val="both"/>
        <w:rPr>
          <w:rFonts w:ascii="Verdana" w:hAnsi="Verdana" w:cs="Arial"/>
          <w:i/>
          <w:color w:val="000000" w:themeColor="text1"/>
          <w:sz w:val="22"/>
          <w:szCs w:val="22"/>
        </w:rPr>
      </w:pPr>
    </w:p>
    <w:p w14:paraId="22169793" w14:textId="77777777" w:rsidR="004C137E" w:rsidRPr="008E4186" w:rsidRDefault="004C137E" w:rsidP="008E4186">
      <w:pPr>
        <w:shd w:val="clear" w:color="auto" w:fill="FFFFFF"/>
        <w:ind w:right="-65"/>
        <w:jc w:val="both"/>
        <w:rPr>
          <w:rFonts w:ascii="Verdana" w:hAnsi="Verdana" w:cs="Arial"/>
          <w:color w:val="000000" w:themeColor="text1"/>
          <w:sz w:val="22"/>
          <w:szCs w:val="22"/>
          <w:lang w:val="es-CO"/>
        </w:rPr>
      </w:pPr>
      <w:r w:rsidRPr="008E4186">
        <w:rPr>
          <w:rFonts w:ascii="Verdana" w:hAnsi="Verdana" w:cs="Arial"/>
          <w:color w:val="000000" w:themeColor="text1"/>
          <w:sz w:val="22"/>
          <w:szCs w:val="22"/>
          <w:lang w:val="es-CO"/>
        </w:rPr>
        <w:t>Que de conformidad con el artículo 2.2.2.3.1 del Decreto 1170 de 2015, los avalúos comerciales tienen una vigencia de un (1) año contado desde la fecha de su expedición.</w:t>
      </w:r>
    </w:p>
    <w:p w14:paraId="6CC7F429" w14:textId="77777777" w:rsidR="004C137E" w:rsidRPr="008E4186" w:rsidRDefault="004C137E" w:rsidP="008E4186">
      <w:pPr>
        <w:shd w:val="clear" w:color="auto" w:fill="FFFFFF"/>
        <w:ind w:right="-65"/>
        <w:jc w:val="both"/>
        <w:rPr>
          <w:rFonts w:ascii="Verdana" w:hAnsi="Verdana" w:cs="Arial"/>
          <w:color w:val="000000" w:themeColor="text1"/>
          <w:sz w:val="22"/>
          <w:szCs w:val="22"/>
          <w:lang w:val="es-CO"/>
        </w:rPr>
      </w:pPr>
    </w:p>
    <w:p w14:paraId="6549956A" w14:textId="410184B7" w:rsidR="00BD53C1" w:rsidRPr="008E4186" w:rsidRDefault="004C137E" w:rsidP="00751F7F">
      <w:pPr>
        <w:shd w:val="clear" w:color="auto" w:fill="FFFFFF"/>
        <w:ind w:right="-65"/>
        <w:jc w:val="both"/>
        <w:rPr>
          <w:rFonts w:ascii="Verdana" w:hAnsi="Verdana" w:cs="Arial"/>
          <w:color w:val="000000" w:themeColor="text1"/>
          <w:sz w:val="22"/>
          <w:szCs w:val="22"/>
          <w:lang w:val="es-CO"/>
        </w:rPr>
      </w:pPr>
      <w:r w:rsidRPr="008E4186">
        <w:rPr>
          <w:rFonts w:ascii="Verdana" w:hAnsi="Verdana" w:cs="Arial"/>
          <w:color w:val="000000" w:themeColor="text1"/>
          <w:sz w:val="22"/>
          <w:szCs w:val="22"/>
          <w:lang w:val="es-CO"/>
        </w:rPr>
        <w:t xml:space="preserve">Que la vigencia del avalúo comercial constituye un elemento técnico para la determinación del valor de los bienes objeto de negociación, </w:t>
      </w:r>
      <w:r w:rsidR="00BD53C1" w:rsidRPr="008E4186">
        <w:rPr>
          <w:rFonts w:ascii="Verdana" w:hAnsi="Verdana" w:cs="Arial"/>
          <w:color w:val="000000" w:themeColor="text1"/>
          <w:sz w:val="22"/>
          <w:szCs w:val="22"/>
          <w:lang w:val="es-CO"/>
        </w:rPr>
        <w:t xml:space="preserve"> con base en las reglas </w:t>
      </w:r>
      <w:r w:rsidR="00BD53C1" w:rsidRPr="00751F7F">
        <w:rPr>
          <w:rFonts w:ascii="Verdana" w:hAnsi="Verdana" w:cs="Arial"/>
          <w:color w:val="000000" w:themeColor="text1"/>
          <w:sz w:val="22"/>
          <w:szCs w:val="22"/>
          <w:lang w:val="es-CO"/>
        </w:rPr>
        <w:t xml:space="preserve">técnicas definidas para el efecto.   </w:t>
      </w:r>
    </w:p>
    <w:p w14:paraId="42C5711E" w14:textId="77777777" w:rsidR="00BD53C1" w:rsidRPr="00751F7F" w:rsidRDefault="00BD53C1" w:rsidP="00751F7F">
      <w:pPr>
        <w:shd w:val="clear" w:color="auto" w:fill="FFFFFF"/>
        <w:ind w:right="-65"/>
        <w:jc w:val="both"/>
        <w:rPr>
          <w:rFonts w:ascii="Verdana" w:hAnsi="Verdana" w:cs="Arial"/>
          <w:i/>
          <w:color w:val="000000" w:themeColor="text1"/>
          <w:sz w:val="22"/>
          <w:szCs w:val="22"/>
          <w:lang w:val="es-CO"/>
        </w:rPr>
      </w:pPr>
    </w:p>
    <w:p w14:paraId="0385DA82" w14:textId="3EB35627" w:rsidR="00BD53C1" w:rsidRPr="00751F7F" w:rsidRDefault="00BD53C1" w:rsidP="00751F7F">
      <w:pPr>
        <w:shd w:val="clear" w:color="auto" w:fill="FFFFFF"/>
        <w:ind w:right="-65"/>
        <w:jc w:val="both"/>
        <w:rPr>
          <w:rFonts w:ascii="Verdana" w:hAnsi="Verdana" w:cs="Arial"/>
          <w:color w:val="000000" w:themeColor="text1"/>
          <w:sz w:val="22"/>
          <w:szCs w:val="22"/>
        </w:rPr>
      </w:pPr>
      <w:r w:rsidRPr="008E4186">
        <w:rPr>
          <w:rFonts w:ascii="Verdana" w:hAnsi="Verdana" w:cs="Arial"/>
          <w:color w:val="000000" w:themeColor="text1"/>
          <w:sz w:val="22"/>
          <w:szCs w:val="22"/>
          <w:lang w:val="es-CO"/>
        </w:rPr>
        <w:t xml:space="preserve">Que con </w:t>
      </w:r>
      <w:r w:rsidR="00FF7AD5" w:rsidRPr="00751F7F">
        <w:rPr>
          <w:rFonts w:ascii="Verdana" w:hAnsi="Verdana" w:cs="Arial"/>
          <w:color w:val="000000" w:themeColor="text1"/>
          <w:sz w:val="22"/>
          <w:szCs w:val="22"/>
          <w:lang w:val="es-CO"/>
        </w:rPr>
        <w:t xml:space="preserve">base en los avalúos comerciales que practique </w:t>
      </w:r>
      <w:r w:rsidR="00FF7AD5" w:rsidRPr="008E4186">
        <w:rPr>
          <w:rFonts w:ascii="Verdana" w:hAnsi="Verdana" w:cs="Arial"/>
          <w:color w:val="000000" w:themeColor="text1"/>
          <w:sz w:val="22"/>
          <w:szCs w:val="22"/>
        </w:rPr>
        <w:t>el Instituto Geográfico Agustín Codazzi</w:t>
      </w:r>
      <w:r w:rsidR="00FF7AD5" w:rsidRPr="00751F7F">
        <w:rPr>
          <w:rFonts w:ascii="Verdana" w:hAnsi="Verdana" w:cs="Arial"/>
          <w:color w:val="000000" w:themeColor="text1"/>
          <w:sz w:val="22"/>
          <w:szCs w:val="22"/>
        </w:rPr>
        <w:t xml:space="preserve">, Parques Nacionales, en ejercicio de las competencias y funciones asignadas por el Decreto Ley 3572 de 2011, está facultado para </w:t>
      </w:r>
      <w:r w:rsidR="00FF7AD5" w:rsidRPr="00146B12">
        <w:rPr>
          <w:rFonts w:ascii="Verdana" w:hAnsi="Verdana" w:cs="Arial"/>
          <w:color w:val="000000" w:themeColor="text1"/>
          <w:sz w:val="22"/>
          <w:szCs w:val="22"/>
        </w:rPr>
        <w:t xml:space="preserve">ofrecer la compra de determinados predios y mejoras,  </w:t>
      </w:r>
      <w:r w:rsidR="00FF7AD5" w:rsidRPr="00751F7F">
        <w:rPr>
          <w:rFonts w:ascii="Verdana" w:hAnsi="Verdana" w:cs="Arial"/>
          <w:color w:val="000000" w:themeColor="text1"/>
          <w:sz w:val="22"/>
          <w:szCs w:val="22"/>
        </w:rPr>
        <w:t xml:space="preserve">al interior de las </w:t>
      </w:r>
      <w:r w:rsidR="00146B12" w:rsidRPr="00751F7F">
        <w:rPr>
          <w:rFonts w:ascii="Verdana" w:hAnsi="Verdana" w:cs="Arial"/>
          <w:color w:val="000000" w:themeColor="text1"/>
          <w:sz w:val="22"/>
          <w:szCs w:val="22"/>
        </w:rPr>
        <w:t>áreas</w:t>
      </w:r>
      <w:r w:rsidR="00FF7AD5" w:rsidRPr="00751F7F">
        <w:rPr>
          <w:rFonts w:ascii="Verdana" w:hAnsi="Verdana" w:cs="Arial"/>
          <w:color w:val="000000" w:themeColor="text1"/>
          <w:sz w:val="22"/>
          <w:szCs w:val="22"/>
        </w:rPr>
        <w:t xml:space="preserve"> que hacen parte del Sistema de Parques Nacionales. </w:t>
      </w:r>
    </w:p>
    <w:p w14:paraId="3EAE6B94" w14:textId="4461EDCC" w:rsidR="00FF7AD5" w:rsidRPr="00751F7F" w:rsidRDefault="00FF7AD5" w:rsidP="00751F7F">
      <w:pPr>
        <w:shd w:val="clear" w:color="auto" w:fill="FFFFFF"/>
        <w:ind w:right="-65"/>
        <w:jc w:val="both"/>
        <w:rPr>
          <w:rFonts w:ascii="Verdana" w:hAnsi="Verdana" w:cs="Arial"/>
          <w:color w:val="000000" w:themeColor="text1"/>
          <w:sz w:val="22"/>
          <w:szCs w:val="22"/>
          <w:lang w:val="es-CO"/>
        </w:rPr>
      </w:pPr>
    </w:p>
    <w:p w14:paraId="742C830C" w14:textId="4E8B3AAE" w:rsidR="00FF7AD5" w:rsidRPr="00751F7F" w:rsidRDefault="008E4186" w:rsidP="00751F7F">
      <w:pPr>
        <w:shd w:val="clear" w:color="auto" w:fill="FFFFFF"/>
        <w:ind w:right="-65"/>
        <w:jc w:val="both"/>
        <w:rPr>
          <w:rFonts w:ascii="Verdana" w:hAnsi="Verdana" w:cs="Arial"/>
          <w:color w:val="000000" w:themeColor="text1"/>
          <w:sz w:val="22"/>
          <w:szCs w:val="22"/>
          <w:lang w:val="es-CO"/>
        </w:rPr>
      </w:pPr>
      <w:r>
        <w:rPr>
          <w:rFonts w:ascii="Verdana" w:hAnsi="Verdana" w:cs="Arial"/>
          <w:color w:val="000000" w:themeColor="text1"/>
          <w:sz w:val="22"/>
          <w:szCs w:val="22"/>
          <w:lang w:val="es-CO"/>
        </w:rPr>
        <w:t xml:space="preserve">Que </w:t>
      </w:r>
      <w:r w:rsidR="00FF7AD5" w:rsidRPr="00751F7F">
        <w:rPr>
          <w:rFonts w:ascii="Verdana" w:hAnsi="Verdana" w:cs="Arial"/>
          <w:color w:val="000000" w:themeColor="text1"/>
          <w:sz w:val="22"/>
          <w:szCs w:val="22"/>
          <w:lang w:val="es-CO"/>
        </w:rPr>
        <w:t xml:space="preserve">la vigencia temporal de </w:t>
      </w:r>
      <w:r>
        <w:rPr>
          <w:rFonts w:ascii="Verdana" w:hAnsi="Verdana" w:cs="Arial"/>
          <w:color w:val="000000" w:themeColor="text1"/>
          <w:sz w:val="22"/>
          <w:szCs w:val="22"/>
          <w:lang w:val="es-CO"/>
        </w:rPr>
        <w:t xml:space="preserve">la oferta de compra debe </w:t>
      </w:r>
      <w:r w:rsidR="00146B12" w:rsidRPr="00751F7F">
        <w:rPr>
          <w:rFonts w:ascii="Verdana" w:hAnsi="Verdana" w:cs="Arial"/>
          <w:color w:val="000000" w:themeColor="text1"/>
          <w:sz w:val="22"/>
          <w:szCs w:val="22"/>
          <w:lang w:val="es-CO"/>
        </w:rPr>
        <w:t>comprender</w:t>
      </w:r>
      <w:r w:rsidR="00FF7AD5" w:rsidRPr="00751F7F">
        <w:rPr>
          <w:rFonts w:ascii="Verdana" w:hAnsi="Verdana" w:cs="Arial"/>
          <w:color w:val="000000" w:themeColor="text1"/>
          <w:sz w:val="22"/>
          <w:szCs w:val="22"/>
          <w:lang w:val="es-CO"/>
        </w:rPr>
        <w:t xml:space="preserve"> </w:t>
      </w:r>
      <w:r w:rsidR="004C137E" w:rsidRPr="008E4186">
        <w:rPr>
          <w:rFonts w:ascii="Verdana" w:hAnsi="Verdana" w:cs="Arial"/>
          <w:color w:val="000000" w:themeColor="text1"/>
          <w:sz w:val="22"/>
          <w:szCs w:val="22"/>
          <w:lang w:val="es-CO"/>
        </w:rPr>
        <w:t xml:space="preserve">el término durante el cual </w:t>
      </w:r>
      <w:r w:rsidR="00FF7AD5" w:rsidRPr="00751F7F">
        <w:rPr>
          <w:rFonts w:ascii="Verdana" w:hAnsi="Verdana" w:cs="Arial"/>
          <w:color w:val="000000" w:themeColor="text1"/>
          <w:sz w:val="22"/>
          <w:szCs w:val="22"/>
          <w:lang w:val="es-CO"/>
        </w:rPr>
        <w:t xml:space="preserve">Parques Nacionales </w:t>
      </w:r>
      <w:r w:rsidR="004C137E" w:rsidRPr="008E4186">
        <w:rPr>
          <w:rFonts w:ascii="Verdana" w:hAnsi="Verdana" w:cs="Arial"/>
          <w:color w:val="000000" w:themeColor="text1"/>
          <w:sz w:val="22"/>
          <w:szCs w:val="22"/>
          <w:lang w:val="es-CO"/>
        </w:rPr>
        <w:t>mantiene su voluntad de adquirir el predio o la mejora</w:t>
      </w:r>
      <w:r w:rsidR="00FF7AD5" w:rsidRPr="00751F7F">
        <w:rPr>
          <w:rFonts w:ascii="Verdana" w:hAnsi="Verdana" w:cs="Arial"/>
          <w:color w:val="000000" w:themeColor="text1"/>
          <w:sz w:val="22"/>
          <w:szCs w:val="22"/>
          <w:lang w:val="es-CO"/>
        </w:rPr>
        <w:t>. Por tal razón,  la vigencia temporal de los avalúos comerciales  y la vigencia temporal de la oferta de compra son dos figuras distintas, pero relacionadas.</w:t>
      </w:r>
    </w:p>
    <w:p w14:paraId="36C41747" w14:textId="5FE16589" w:rsidR="00FF7AD5" w:rsidRPr="008E4186" w:rsidRDefault="00FF7AD5" w:rsidP="008E4186">
      <w:pPr>
        <w:shd w:val="clear" w:color="auto" w:fill="FFFFFF"/>
        <w:ind w:right="-65"/>
        <w:jc w:val="both"/>
        <w:rPr>
          <w:rFonts w:ascii="Verdana" w:hAnsi="Verdana" w:cs="Arial"/>
          <w:color w:val="000000" w:themeColor="text1"/>
          <w:sz w:val="22"/>
          <w:szCs w:val="22"/>
          <w:lang w:val="es-CO"/>
        </w:rPr>
      </w:pPr>
    </w:p>
    <w:p w14:paraId="4556FD4B" w14:textId="395640B6" w:rsidR="008E4186" w:rsidRDefault="004C137E" w:rsidP="008E4186">
      <w:pPr>
        <w:shd w:val="clear" w:color="auto" w:fill="FFFFFF"/>
        <w:ind w:right="-65"/>
        <w:jc w:val="both"/>
      </w:pPr>
      <w:r w:rsidRPr="00751F7F">
        <w:rPr>
          <w:rFonts w:ascii="Verdana" w:hAnsi="Verdana" w:cs="Arial"/>
          <w:color w:val="000000"/>
          <w:sz w:val="22"/>
          <w:szCs w:val="22"/>
        </w:rPr>
        <w:t>Que</w:t>
      </w:r>
      <w:r w:rsidR="00A45410" w:rsidRPr="00751F7F">
        <w:rPr>
          <w:rFonts w:ascii="Verdana" w:hAnsi="Verdana" w:cs="Arial"/>
          <w:color w:val="000000"/>
          <w:sz w:val="22"/>
          <w:szCs w:val="22"/>
        </w:rPr>
        <w:t xml:space="preserve"> </w:t>
      </w:r>
      <w:r w:rsidR="008E4186">
        <w:rPr>
          <w:rFonts w:ascii="Verdana" w:hAnsi="Verdana" w:cs="Arial"/>
          <w:color w:val="000000"/>
          <w:sz w:val="22"/>
          <w:szCs w:val="22"/>
        </w:rPr>
        <w:t>extender la vigencia de</w:t>
      </w:r>
      <w:r w:rsidR="00A45410" w:rsidRPr="00751F7F">
        <w:rPr>
          <w:rFonts w:ascii="Verdana" w:hAnsi="Verdana" w:cs="Arial"/>
          <w:color w:val="000000"/>
          <w:sz w:val="22"/>
          <w:szCs w:val="22"/>
        </w:rPr>
        <w:t xml:space="preserve"> la oferta de compra</w:t>
      </w:r>
      <w:r w:rsidR="008E4186">
        <w:rPr>
          <w:rFonts w:ascii="Verdana" w:hAnsi="Verdana" w:cs="Arial"/>
          <w:color w:val="000000"/>
          <w:sz w:val="22"/>
          <w:szCs w:val="22"/>
        </w:rPr>
        <w:t xml:space="preserve"> durante el periodo de la negociación y el perfeccionamiento de la negociación, a través de</w:t>
      </w:r>
      <w:r w:rsidR="008E4186" w:rsidRPr="00751F7F">
        <w:rPr>
          <w:rFonts w:ascii="Verdana" w:hAnsi="Verdana" w:cs="Arial"/>
          <w:color w:val="000000"/>
          <w:sz w:val="22"/>
          <w:szCs w:val="22"/>
        </w:rPr>
        <w:t xml:space="preserve"> la actualización anual del valor </w:t>
      </w:r>
      <w:r w:rsidR="008E4186">
        <w:rPr>
          <w:rFonts w:ascii="Verdana" w:hAnsi="Verdana" w:cs="Arial"/>
          <w:color w:val="000000"/>
          <w:sz w:val="22"/>
          <w:szCs w:val="22"/>
        </w:rPr>
        <w:t xml:space="preserve">según </w:t>
      </w:r>
      <w:r w:rsidR="008E4186" w:rsidRPr="00751F7F">
        <w:rPr>
          <w:rFonts w:ascii="Verdana" w:hAnsi="Verdana" w:cs="Arial"/>
          <w:color w:val="000000"/>
          <w:sz w:val="22"/>
          <w:szCs w:val="22"/>
        </w:rPr>
        <w:t>el índice de inflación esperada previsto por la Ley 242 de 1995</w:t>
      </w:r>
      <w:r w:rsidR="008E4186">
        <w:rPr>
          <w:rFonts w:ascii="Verdana" w:hAnsi="Verdana" w:cs="Arial"/>
          <w:color w:val="000000"/>
          <w:sz w:val="22"/>
          <w:szCs w:val="22"/>
        </w:rPr>
        <w:t>, permite mantener el precio ofertado de manera constante entre tanto se concluye el proceso de adquisición</w:t>
      </w:r>
      <w:r w:rsidR="00A45410" w:rsidRPr="00751F7F">
        <w:rPr>
          <w:rFonts w:ascii="Verdana" w:hAnsi="Verdana" w:cs="Arial"/>
          <w:color w:val="000000"/>
          <w:sz w:val="22"/>
          <w:szCs w:val="22"/>
        </w:rPr>
        <w:t xml:space="preserve">, </w:t>
      </w:r>
      <w:r w:rsidR="008E4186">
        <w:t>considerando la manifestación voluntaria de venta por parte de propietarios de predios y titulares de mejoras al interior de las áreas protegidas.</w:t>
      </w:r>
    </w:p>
    <w:p w14:paraId="5EE130FA" w14:textId="77777777" w:rsidR="00526537" w:rsidRDefault="00526537" w:rsidP="008E4186">
      <w:pPr>
        <w:shd w:val="clear" w:color="auto" w:fill="FFFFFF"/>
        <w:ind w:right="-65"/>
        <w:jc w:val="both"/>
      </w:pPr>
    </w:p>
    <w:p w14:paraId="05CDAB13" w14:textId="77777777" w:rsidR="00526537" w:rsidRDefault="00526537" w:rsidP="008E4186">
      <w:pPr>
        <w:shd w:val="clear" w:color="auto" w:fill="FFFFFF"/>
        <w:ind w:right="-65"/>
        <w:jc w:val="both"/>
      </w:pPr>
    </w:p>
    <w:p w14:paraId="3B8B0E08" w14:textId="77777777" w:rsidR="00526537" w:rsidRDefault="00526537" w:rsidP="008E4186">
      <w:pPr>
        <w:shd w:val="clear" w:color="auto" w:fill="FFFFFF"/>
        <w:ind w:right="-65"/>
        <w:jc w:val="both"/>
      </w:pPr>
    </w:p>
    <w:p w14:paraId="5D766EC0" w14:textId="77777777" w:rsidR="00526537" w:rsidRDefault="00526537" w:rsidP="008E4186">
      <w:pPr>
        <w:shd w:val="clear" w:color="auto" w:fill="FFFFFF"/>
        <w:ind w:right="-65"/>
        <w:jc w:val="both"/>
      </w:pPr>
    </w:p>
    <w:p w14:paraId="0B80C6D7" w14:textId="77777777" w:rsidR="008E4186" w:rsidRDefault="008E4186" w:rsidP="008E4186">
      <w:pPr>
        <w:shd w:val="clear" w:color="auto" w:fill="FFFFFF"/>
        <w:ind w:right="-65"/>
        <w:jc w:val="both"/>
      </w:pPr>
    </w:p>
    <w:p w14:paraId="559E7754" w14:textId="2B2508F0" w:rsidR="008E4186" w:rsidRPr="00751F7F" w:rsidRDefault="008E4186" w:rsidP="008E4186">
      <w:pPr>
        <w:ind w:right="-65"/>
        <w:jc w:val="both"/>
        <w:rPr>
          <w:rFonts w:ascii="Verdana" w:hAnsi="Verdana" w:cs="Arial"/>
          <w:color w:val="000000"/>
          <w:sz w:val="22"/>
          <w:szCs w:val="22"/>
          <w:lang w:val="es-CO"/>
        </w:rPr>
      </w:pPr>
      <w:r>
        <w:lastRenderedPageBreak/>
        <w:t xml:space="preserve">Que esta medida </w:t>
      </w:r>
      <w:r>
        <w:rPr>
          <w:rFonts w:ascii="Verdana" w:hAnsi="Verdana" w:cs="Arial"/>
          <w:color w:val="000000"/>
          <w:sz w:val="22"/>
          <w:szCs w:val="22"/>
        </w:rPr>
        <w:t>busca</w:t>
      </w:r>
      <w:r w:rsidRPr="008E4186">
        <w:rPr>
          <w:rFonts w:ascii="Verdana" w:hAnsi="Verdana" w:cs="Arial"/>
          <w:color w:val="000000"/>
          <w:sz w:val="22"/>
          <w:szCs w:val="22"/>
        </w:rPr>
        <w:t xml:space="preserve"> agilizar el </w:t>
      </w:r>
      <w:r>
        <w:rPr>
          <w:rFonts w:ascii="Verdana" w:hAnsi="Verdana" w:cs="Arial"/>
          <w:color w:val="000000"/>
          <w:sz w:val="22"/>
          <w:szCs w:val="22"/>
        </w:rPr>
        <w:t>proceso de a</w:t>
      </w:r>
      <w:r w:rsidRPr="008E4186">
        <w:rPr>
          <w:rFonts w:ascii="Verdana" w:hAnsi="Verdana" w:cs="Arial"/>
          <w:color w:val="000000"/>
          <w:sz w:val="22"/>
          <w:szCs w:val="22"/>
        </w:rPr>
        <w:t>dqui</w:t>
      </w:r>
      <w:r>
        <w:rPr>
          <w:rFonts w:ascii="Verdana" w:hAnsi="Verdana" w:cs="Arial"/>
          <w:color w:val="000000"/>
          <w:sz w:val="22"/>
          <w:szCs w:val="22"/>
        </w:rPr>
        <w:t>sición</w:t>
      </w:r>
      <w:r w:rsidRPr="008E4186">
        <w:rPr>
          <w:rFonts w:ascii="Verdana" w:hAnsi="Verdana" w:cs="Arial"/>
          <w:color w:val="000000"/>
          <w:sz w:val="22"/>
          <w:szCs w:val="22"/>
        </w:rPr>
        <w:t xml:space="preserve"> por negociación directa </w:t>
      </w:r>
      <w:r>
        <w:rPr>
          <w:rFonts w:ascii="Verdana" w:hAnsi="Verdana" w:cs="Arial"/>
          <w:color w:val="000000"/>
          <w:sz w:val="22"/>
          <w:szCs w:val="22"/>
        </w:rPr>
        <w:t xml:space="preserve">de </w:t>
      </w:r>
      <w:r w:rsidRPr="008E4186">
        <w:rPr>
          <w:rFonts w:ascii="Verdana" w:hAnsi="Verdana" w:cs="Arial"/>
          <w:color w:val="000000"/>
          <w:sz w:val="22"/>
          <w:szCs w:val="22"/>
        </w:rPr>
        <w:t>los bienes de propiedad privada</w:t>
      </w:r>
      <w:r>
        <w:rPr>
          <w:rFonts w:ascii="Verdana" w:hAnsi="Verdana" w:cs="Arial"/>
          <w:color w:val="000000"/>
          <w:sz w:val="22"/>
          <w:szCs w:val="22"/>
        </w:rPr>
        <w:t xml:space="preserve"> </w:t>
      </w:r>
      <w:r w:rsidRPr="008E4186">
        <w:rPr>
          <w:rFonts w:ascii="Verdana" w:hAnsi="Verdana" w:cs="Arial"/>
          <w:color w:val="000000"/>
          <w:sz w:val="22"/>
          <w:szCs w:val="22"/>
        </w:rPr>
        <w:t xml:space="preserve">y demás derechos constituidos en predios ubicados al interior del Sistema de Parques Nacionales Naturales, </w:t>
      </w:r>
      <w:r>
        <w:rPr>
          <w:rFonts w:ascii="Verdana" w:hAnsi="Verdana" w:cs="Arial"/>
          <w:color w:val="000000"/>
          <w:sz w:val="22"/>
          <w:szCs w:val="22"/>
        </w:rPr>
        <w:t>optimizando la actuación</w:t>
      </w:r>
      <w:r w:rsidRPr="008E4186">
        <w:rPr>
          <w:rFonts w:ascii="Verdana" w:hAnsi="Verdana" w:cs="Arial"/>
          <w:color w:val="000000"/>
          <w:sz w:val="22"/>
          <w:szCs w:val="22"/>
        </w:rPr>
        <w:t xml:space="preserve"> administrativa</w:t>
      </w:r>
      <w:r>
        <w:rPr>
          <w:rFonts w:ascii="Verdana" w:hAnsi="Verdana" w:cs="Arial"/>
          <w:color w:val="000000"/>
          <w:sz w:val="22"/>
          <w:szCs w:val="22"/>
        </w:rPr>
        <w:t xml:space="preserve">, </w:t>
      </w:r>
      <w:r w:rsidRPr="00751F7F">
        <w:rPr>
          <w:rFonts w:ascii="Verdana" w:hAnsi="Verdana" w:cs="Arial"/>
          <w:color w:val="000000"/>
          <w:sz w:val="22"/>
          <w:szCs w:val="22"/>
          <w:lang w:val="es-CO"/>
        </w:rPr>
        <w:t xml:space="preserve">en </w:t>
      </w:r>
      <w:r>
        <w:rPr>
          <w:rFonts w:ascii="Verdana" w:hAnsi="Verdana" w:cs="Arial"/>
          <w:color w:val="000000"/>
          <w:sz w:val="22"/>
          <w:szCs w:val="22"/>
          <w:lang w:val="es-CO"/>
        </w:rPr>
        <w:t>aplicación</w:t>
      </w:r>
      <w:r w:rsidRPr="00751F7F">
        <w:rPr>
          <w:rFonts w:ascii="Verdana" w:hAnsi="Verdana" w:cs="Arial"/>
          <w:color w:val="000000"/>
          <w:sz w:val="22"/>
          <w:szCs w:val="22"/>
          <w:lang w:val="es-CO"/>
        </w:rPr>
        <w:t xml:space="preserve"> </w:t>
      </w:r>
      <w:r>
        <w:rPr>
          <w:rFonts w:ascii="Verdana" w:hAnsi="Verdana" w:cs="Arial"/>
          <w:color w:val="000000"/>
          <w:sz w:val="22"/>
          <w:szCs w:val="22"/>
          <w:lang w:val="es-CO"/>
        </w:rPr>
        <w:t>de</w:t>
      </w:r>
      <w:r w:rsidRPr="00751F7F">
        <w:rPr>
          <w:rFonts w:ascii="Verdana" w:hAnsi="Verdana" w:cs="Arial"/>
          <w:color w:val="000000"/>
          <w:sz w:val="22"/>
          <w:szCs w:val="22"/>
          <w:lang w:val="es-CO"/>
        </w:rPr>
        <w:t xml:space="preserve"> los principios de economía, celeridad y eficacia previstos en el artículo 3° de la Ley 1437 de 2011, </w:t>
      </w:r>
      <w:r>
        <w:rPr>
          <w:rFonts w:ascii="Verdana" w:hAnsi="Verdana" w:cs="Arial"/>
          <w:color w:val="000000"/>
          <w:sz w:val="22"/>
          <w:szCs w:val="22"/>
          <w:lang w:val="es-CO"/>
        </w:rPr>
        <w:t xml:space="preserve">según los cuales, </w:t>
      </w:r>
      <w:r w:rsidRPr="00751F7F">
        <w:rPr>
          <w:rFonts w:ascii="Verdana" w:hAnsi="Verdana" w:cs="Arial"/>
          <w:color w:val="000000"/>
          <w:sz w:val="22"/>
          <w:szCs w:val="22"/>
          <w:lang w:val="es-CO"/>
        </w:rPr>
        <w:t>las actuaciones administrativas deberán desarrollarse dentro de plazos razonables y definidos, evitando demoras que puedan afectar la ejecución presupuestal y la oportunidad de las negociaciones.</w:t>
      </w:r>
    </w:p>
    <w:p w14:paraId="4D1D79E6" w14:textId="77777777" w:rsidR="00146B12" w:rsidRDefault="00146B12" w:rsidP="00526537">
      <w:pPr>
        <w:shd w:val="clear" w:color="auto" w:fill="FFFFFF"/>
        <w:ind w:right="-65"/>
        <w:jc w:val="both"/>
        <w:rPr>
          <w:rFonts w:ascii="Verdana" w:hAnsi="Verdana" w:cs="Arial"/>
          <w:color w:val="000000"/>
          <w:sz w:val="22"/>
          <w:szCs w:val="22"/>
          <w:lang w:val="es-CO"/>
        </w:rPr>
      </w:pPr>
    </w:p>
    <w:p w14:paraId="6233014D" w14:textId="2999B804" w:rsidR="00B7011A" w:rsidRDefault="004C137E" w:rsidP="008E4186">
      <w:pPr>
        <w:ind w:right="-65"/>
        <w:jc w:val="both"/>
        <w:rPr>
          <w:rFonts w:ascii="Verdana" w:hAnsi="Verdana" w:cs="Arial"/>
          <w:color w:val="000000"/>
          <w:sz w:val="22"/>
          <w:szCs w:val="22"/>
          <w:lang w:val="es-CO"/>
        </w:rPr>
      </w:pPr>
      <w:r w:rsidRPr="00146B12">
        <w:rPr>
          <w:rFonts w:ascii="Verdana" w:hAnsi="Verdana" w:cs="Arial"/>
          <w:color w:val="000000"/>
          <w:sz w:val="22"/>
          <w:szCs w:val="22"/>
          <w:lang w:val="es-CO"/>
        </w:rPr>
        <w:t>Que</w:t>
      </w:r>
      <w:r w:rsidR="008E4186">
        <w:rPr>
          <w:rFonts w:ascii="Verdana" w:hAnsi="Verdana" w:cs="Arial"/>
          <w:color w:val="000000"/>
          <w:sz w:val="22"/>
          <w:szCs w:val="22"/>
          <w:lang w:val="es-CO"/>
        </w:rPr>
        <w:t>, asimismo,</w:t>
      </w:r>
      <w:r w:rsidR="00CB5255" w:rsidRPr="00146B12">
        <w:rPr>
          <w:rFonts w:ascii="Verdana" w:hAnsi="Verdana" w:cs="Arial"/>
          <w:color w:val="000000"/>
          <w:sz w:val="22"/>
          <w:szCs w:val="22"/>
          <w:lang w:val="es-CO"/>
        </w:rPr>
        <w:t xml:space="preserve"> </w:t>
      </w:r>
      <w:r w:rsidR="00B7011A" w:rsidRPr="00146B12">
        <w:rPr>
          <w:rFonts w:ascii="Verdana" w:hAnsi="Verdana" w:cs="Arial"/>
          <w:color w:val="000000"/>
          <w:sz w:val="22"/>
          <w:szCs w:val="22"/>
          <w:lang w:val="es-CO"/>
        </w:rPr>
        <w:t xml:space="preserve">en el marco de los procesos de adquisición de bienes inmuebles </w:t>
      </w:r>
      <w:r w:rsidR="00CB5255" w:rsidRPr="00146B12">
        <w:rPr>
          <w:rFonts w:ascii="Verdana" w:hAnsi="Verdana" w:cs="Arial"/>
          <w:color w:val="000000"/>
          <w:sz w:val="22"/>
          <w:szCs w:val="22"/>
          <w:lang w:val="es-CO"/>
        </w:rPr>
        <w:t xml:space="preserve">y mejoras </w:t>
      </w:r>
      <w:r w:rsidR="00B7011A" w:rsidRPr="00146B12">
        <w:rPr>
          <w:rFonts w:ascii="Verdana" w:hAnsi="Verdana" w:cs="Arial"/>
          <w:color w:val="000000"/>
          <w:sz w:val="22"/>
          <w:szCs w:val="22"/>
          <w:lang w:val="es-CO"/>
        </w:rPr>
        <w:t>por parte de la Unidad Administrativa Especial</w:t>
      </w:r>
      <w:r w:rsidRPr="00146B12">
        <w:rPr>
          <w:rFonts w:ascii="Verdana" w:hAnsi="Verdana" w:cs="Arial"/>
          <w:color w:val="000000"/>
          <w:sz w:val="22"/>
          <w:szCs w:val="22"/>
          <w:lang w:val="es-CO"/>
        </w:rPr>
        <w:t xml:space="preserve"> </w:t>
      </w:r>
      <w:r w:rsidR="00B7011A" w:rsidRPr="00146B12">
        <w:rPr>
          <w:rFonts w:ascii="Verdana" w:hAnsi="Verdana" w:cs="Arial"/>
          <w:color w:val="000000"/>
          <w:sz w:val="22"/>
          <w:szCs w:val="22"/>
          <w:lang w:val="es-CO"/>
        </w:rPr>
        <w:t xml:space="preserve">Parques Nacionales Naturales de Colombia, </w:t>
      </w:r>
      <w:r w:rsidR="008E4186">
        <w:rPr>
          <w:rFonts w:ascii="Verdana" w:hAnsi="Verdana" w:cs="Arial"/>
          <w:color w:val="000000"/>
          <w:sz w:val="22"/>
          <w:szCs w:val="22"/>
          <w:lang w:val="es-CO"/>
        </w:rPr>
        <w:t>esta medida</w:t>
      </w:r>
      <w:r w:rsidR="00B7011A" w:rsidRPr="00146B12">
        <w:rPr>
          <w:rFonts w:ascii="Verdana" w:hAnsi="Verdana" w:cs="Arial"/>
          <w:color w:val="000000"/>
          <w:sz w:val="22"/>
          <w:szCs w:val="22"/>
          <w:lang w:val="es-CO"/>
        </w:rPr>
        <w:t xml:space="preserve"> </w:t>
      </w:r>
      <w:r w:rsidR="008E4186">
        <w:rPr>
          <w:rFonts w:ascii="Verdana" w:hAnsi="Verdana" w:cs="Arial"/>
          <w:color w:val="000000"/>
          <w:sz w:val="22"/>
          <w:szCs w:val="22"/>
          <w:lang w:val="es-CO"/>
        </w:rPr>
        <w:t xml:space="preserve">propende por </w:t>
      </w:r>
      <w:r w:rsidR="00B7011A" w:rsidRPr="00146B12">
        <w:rPr>
          <w:rFonts w:ascii="Verdana" w:hAnsi="Verdana" w:cs="Arial"/>
          <w:color w:val="000000"/>
          <w:sz w:val="22"/>
          <w:szCs w:val="22"/>
          <w:lang w:val="es-CO"/>
        </w:rPr>
        <w:t xml:space="preserve">garantizar </w:t>
      </w:r>
      <w:r w:rsidR="008E4186">
        <w:rPr>
          <w:rFonts w:ascii="Verdana" w:hAnsi="Verdana" w:cs="Arial"/>
          <w:color w:val="000000"/>
          <w:sz w:val="22"/>
          <w:szCs w:val="22"/>
          <w:lang w:val="es-CO"/>
        </w:rPr>
        <w:t xml:space="preserve">la </w:t>
      </w:r>
      <w:r w:rsidR="00B7011A" w:rsidRPr="00146B12">
        <w:rPr>
          <w:rFonts w:ascii="Verdana" w:hAnsi="Verdana" w:cs="Arial"/>
          <w:color w:val="000000"/>
          <w:sz w:val="22"/>
          <w:szCs w:val="22"/>
          <w:lang w:val="es-CO"/>
        </w:rPr>
        <w:t>transparencia, seguridad jurídica y eficiencia en el uso de los recursos públicos destinados a la regularización</w:t>
      </w:r>
      <w:r w:rsidR="00A45410" w:rsidRPr="00146B12">
        <w:rPr>
          <w:rFonts w:ascii="Verdana" w:hAnsi="Verdana" w:cs="Arial"/>
          <w:color w:val="000000"/>
          <w:sz w:val="22"/>
          <w:szCs w:val="22"/>
          <w:lang w:val="es-CO"/>
        </w:rPr>
        <w:t xml:space="preserve"> predial </w:t>
      </w:r>
      <w:r w:rsidR="00B7011A" w:rsidRPr="00146B12">
        <w:rPr>
          <w:rFonts w:ascii="Verdana" w:hAnsi="Verdana" w:cs="Arial"/>
          <w:color w:val="000000"/>
          <w:sz w:val="22"/>
          <w:szCs w:val="22"/>
          <w:lang w:val="es-CO"/>
        </w:rPr>
        <w:t>de las áreas protegidas</w:t>
      </w:r>
      <w:r w:rsidR="00A45410" w:rsidRPr="00751F7F">
        <w:rPr>
          <w:rFonts w:ascii="Verdana" w:hAnsi="Verdana" w:cs="Arial"/>
          <w:color w:val="000000"/>
          <w:sz w:val="22"/>
          <w:szCs w:val="22"/>
          <w:lang w:val="es-CO"/>
        </w:rPr>
        <w:t xml:space="preserve"> que conforman el Sistema de Parques Nacionales</w:t>
      </w:r>
      <w:r w:rsidR="00B7011A" w:rsidRPr="00751F7F">
        <w:rPr>
          <w:rFonts w:ascii="Verdana" w:hAnsi="Verdana" w:cs="Arial"/>
          <w:color w:val="000000"/>
          <w:sz w:val="22"/>
          <w:szCs w:val="22"/>
          <w:lang w:val="es-CO"/>
        </w:rPr>
        <w:t>.</w:t>
      </w:r>
    </w:p>
    <w:p w14:paraId="3C13FE8E" w14:textId="77777777" w:rsidR="008E4186" w:rsidRDefault="008E4186" w:rsidP="008E4186">
      <w:pPr>
        <w:ind w:right="-65"/>
        <w:jc w:val="both"/>
        <w:rPr>
          <w:rFonts w:ascii="Verdana" w:hAnsi="Verdana" w:cs="Arial"/>
          <w:color w:val="000000"/>
          <w:sz w:val="22"/>
          <w:szCs w:val="22"/>
          <w:lang w:val="es-CO"/>
        </w:rPr>
      </w:pPr>
    </w:p>
    <w:p w14:paraId="09D6B0BC" w14:textId="0A7FDBD7" w:rsidR="008E4186" w:rsidRPr="00751F7F" w:rsidRDefault="008E4186" w:rsidP="008E4186">
      <w:pPr>
        <w:ind w:right="-65"/>
        <w:jc w:val="both"/>
        <w:rPr>
          <w:rFonts w:ascii="Verdana" w:hAnsi="Verdana" w:cs="Arial"/>
          <w:color w:val="000000"/>
          <w:sz w:val="22"/>
          <w:szCs w:val="22"/>
          <w:lang w:val="es-CO"/>
        </w:rPr>
      </w:pPr>
      <w:r>
        <w:rPr>
          <w:rFonts w:ascii="Verdana" w:hAnsi="Verdana" w:cs="Arial"/>
          <w:color w:val="000000"/>
          <w:sz w:val="22"/>
          <w:szCs w:val="22"/>
          <w:lang w:val="es-CO"/>
        </w:rPr>
        <w:t>Que mantener la vigencia del valor de la oferta de compra durante el proceso de negociación, con la correspondiente actualización o reajuste del precio fijado a través del avalúo comercial realizado, operaría sin perjuicio de la necesidad de realizar un nuevo avalúo atendiendo a los cambios en las condiciones ecosistémicas del bien, como excepción, a solicitud del interesado.</w:t>
      </w:r>
    </w:p>
    <w:p w14:paraId="45A48595" w14:textId="53A57F44" w:rsidR="00CB5255" w:rsidRPr="00751F7F" w:rsidRDefault="00CB5255" w:rsidP="008E4186">
      <w:pPr>
        <w:ind w:right="-65"/>
        <w:jc w:val="both"/>
        <w:rPr>
          <w:rFonts w:ascii="Verdana" w:hAnsi="Verdana" w:cs="Arial"/>
          <w:color w:val="000000"/>
          <w:sz w:val="22"/>
          <w:szCs w:val="22"/>
          <w:lang w:val="es-CO"/>
        </w:rPr>
      </w:pPr>
    </w:p>
    <w:p w14:paraId="22330DF5" w14:textId="77777777" w:rsidR="00992886" w:rsidRPr="00751F7F" w:rsidRDefault="00992886" w:rsidP="008E4186">
      <w:pPr>
        <w:ind w:right="-65"/>
        <w:jc w:val="both"/>
        <w:rPr>
          <w:rFonts w:ascii="Verdana" w:hAnsi="Verdana" w:cs="Arial"/>
          <w:color w:val="000000"/>
          <w:sz w:val="22"/>
          <w:szCs w:val="22"/>
        </w:rPr>
      </w:pPr>
      <w:r w:rsidRPr="00751F7F">
        <w:rPr>
          <w:rFonts w:ascii="Verdana" w:hAnsi="Verdana" w:cs="Arial"/>
          <w:color w:val="000000"/>
          <w:sz w:val="22"/>
          <w:szCs w:val="22"/>
        </w:rPr>
        <w:t xml:space="preserve">Que la ampliación de la vigencia de las ofertas de compra no modifica las disposiciones presupuestales aplicables a la adquisición de predios y mejoras por parte de Parques Nacionales Naturales de Colombia, por cuanto la formalización de </w:t>
      </w:r>
    </w:p>
    <w:p w14:paraId="6B40C1E5" w14:textId="06B7F27F" w:rsidR="00992886" w:rsidRPr="00751F7F" w:rsidRDefault="00992886" w:rsidP="008E4186">
      <w:pPr>
        <w:ind w:right="-65"/>
        <w:jc w:val="both"/>
        <w:rPr>
          <w:rFonts w:ascii="Verdana" w:hAnsi="Verdana" w:cs="Arial"/>
          <w:color w:val="000000"/>
          <w:sz w:val="22"/>
          <w:szCs w:val="22"/>
          <w:lang w:val="es-CO"/>
        </w:rPr>
      </w:pPr>
      <w:r w:rsidRPr="00751F7F">
        <w:rPr>
          <w:rFonts w:ascii="Verdana" w:hAnsi="Verdana" w:cs="Arial"/>
          <w:color w:val="000000"/>
          <w:sz w:val="22"/>
          <w:szCs w:val="22"/>
        </w:rPr>
        <w:t xml:space="preserve">la negociación y el desembolso de los recursos continúan sujetos a la existencia de </w:t>
      </w:r>
      <w:r w:rsidR="00A45410" w:rsidRPr="00751F7F">
        <w:rPr>
          <w:rFonts w:ascii="Verdana" w:hAnsi="Verdana" w:cs="Arial"/>
          <w:color w:val="000000"/>
          <w:sz w:val="22"/>
          <w:szCs w:val="22"/>
        </w:rPr>
        <w:t xml:space="preserve">la </w:t>
      </w:r>
      <w:r w:rsidRPr="00751F7F">
        <w:rPr>
          <w:rFonts w:ascii="Verdana" w:hAnsi="Verdana" w:cs="Arial"/>
          <w:color w:val="000000"/>
          <w:sz w:val="22"/>
          <w:szCs w:val="22"/>
        </w:rPr>
        <w:t>disponibilidad presupuestal y al cumplimiento de los requisitos establecidos en la normatividad vigente.</w:t>
      </w:r>
    </w:p>
    <w:p w14:paraId="52E1007D" w14:textId="77777777" w:rsidR="00992886" w:rsidRPr="00751F7F" w:rsidRDefault="00992886" w:rsidP="008E4186">
      <w:pPr>
        <w:ind w:right="-65"/>
        <w:jc w:val="both"/>
        <w:rPr>
          <w:rFonts w:ascii="Verdana" w:hAnsi="Verdana" w:cs="Arial"/>
          <w:color w:val="000000"/>
          <w:sz w:val="22"/>
          <w:szCs w:val="22"/>
          <w:lang w:val="es-CO"/>
        </w:rPr>
      </w:pPr>
    </w:p>
    <w:p w14:paraId="1733B742" w14:textId="360A1CA5" w:rsidR="00CB5255" w:rsidRPr="00751F7F" w:rsidRDefault="00CB5255" w:rsidP="008E4186">
      <w:pPr>
        <w:ind w:right="-65"/>
        <w:jc w:val="both"/>
        <w:rPr>
          <w:rFonts w:ascii="Verdana" w:hAnsi="Verdana" w:cs="Arial"/>
          <w:color w:val="000000"/>
          <w:sz w:val="22"/>
          <w:szCs w:val="22"/>
          <w:lang w:val="es-CO"/>
        </w:rPr>
      </w:pPr>
    </w:p>
    <w:p w14:paraId="499D792D" w14:textId="3EE60A00" w:rsidR="00956ADA" w:rsidRPr="00751F7F" w:rsidRDefault="00F5233C" w:rsidP="008E4186">
      <w:pPr>
        <w:ind w:right="-65"/>
        <w:jc w:val="both"/>
        <w:rPr>
          <w:rFonts w:ascii="Verdana" w:hAnsi="Verdana" w:cs="Arial"/>
          <w:sz w:val="22"/>
          <w:szCs w:val="22"/>
        </w:rPr>
      </w:pPr>
      <w:r w:rsidRPr="00751F7F">
        <w:rPr>
          <w:rFonts w:ascii="Verdana" w:hAnsi="Verdana" w:cs="Arial"/>
          <w:sz w:val="22"/>
          <w:szCs w:val="22"/>
        </w:rPr>
        <w:t>En mérito de lo expuesto</w:t>
      </w:r>
    </w:p>
    <w:p w14:paraId="27FC39EE" w14:textId="77777777" w:rsidR="00956ADA" w:rsidRPr="00751F7F" w:rsidRDefault="00956ADA" w:rsidP="008E4186">
      <w:pPr>
        <w:pStyle w:val="Textoindependiente2"/>
        <w:tabs>
          <w:tab w:val="left" w:pos="3515"/>
        </w:tabs>
        <w:ind w:left="-142" w:right="-65"/>
        <w:rPr>
          <w:rFonts w:ascii="Verdana" w:hAnsi="Verdana" w:cs="Arial"/>
          <w:b/>
          <w:sz w:val="22"/>
          <w:szCs w:val="22"/>
        </w:rPr>
      </w:pPr>
    </w:p>
    <w:p w14:paraId="4AA92238" w14:textId="469E0ED7" w:rsidR="00F5233C" w:rsidRPr="00751F7F" w:rsidRDefault="00B96AB0" w:rsidP="008E4186">
      <w:pPr>
        <w:pStyle w:val="Ttulo4"/>
        <w:spacing w:before="0"/>
        <w:ind w:left="-142" w:right="-65"/>
        <w:jc w:val="center"/>
        <w:rPr>
          <w:rFonts w:ascii="Verdana" w:hAnsi="Verdana" w:cs="Arial"/>
          <w:b/>
          <w:color w:val="auto"/>
          <w:sz w:val="22"/>
          <w:szCs w:val="22"/>
        </w:rPr>
      </w:pPr>
      <w:r w:rsidRPr="00526537">
        <w:rPr>
          <w:rFonts w:ascii="Verdana" w:hAnsi="Verdana" w:cs="Arial"/>
          <w:b/>
          <w:i w:val="0"/>
          <w:iCs w:val="0"/>
          <w:color w:val="auto"/>
          <w:sz w:val="22"/>
          <w:szCs w:val="22"/>
        </w:rPr>
        <w:t>D E</w:t>
      </w:r>
      <w:r w:rsidR="00F5233C" w:rsidRPr="00526537">
        <w:rPr>
          <w:rFonts w:ascii="Verdana" w:hAnsi="Verdana" w:cs="Arial"/>
          <w:b/>
          <w:i w:val="0"/>
          <w:iCs w:val="0"/>
          <w:color w:val="auto"/>
          <w:sz w:val="22"/>
          <w:szCs w:val="22"/>
        </w:rPr>
        <w:t xml:space="preserve"> C R E T A</w:t>
      </w:r>
      <w:r w:rsidR="00F5233C" w:rsidRPr="00751F7F">
        <w:rPr>
          <w:rFonts w:ascii="Verdana" w:hAnsi="Verdana" w:cs="Arial"/>
          <w:b/>
          <w:color w:val="auto"/>
          <w:sz w:val="22"/>
          <w:szCs w:val="22"/>
        </w:rPr>
        <w:t>:</w:t>
      </w:r>
    </w:p>
    <w:p w14:paraId="55928CDE" w14:textId="77777777" w:rsidR="00F5233C" w:rsidRPr="008E4186" w:rsidRDefault="00F5233C" w:rsidP="008E4186">
      <w:pPr>
        <w:pStyle w:val="Textoindependiente2"/>
        <w:tabs>
          <w:tab w:val="left" w:pos="3515"/>
        </w:tabs>
        <w:ind w:left="-142" w:right="-65"/>
        <w:rPr>
          <w:rFonts w:ascii="Verdana" w:hAnsi="Verdana" w:cs="Arial"/>
          <w:sz w:val="22"/>
          <w:szCs w:val="22"/>
        </w:rPr>
      </w:pPr>
    </w:p>
    <w:p w14:paraId="167AB89C" w14:textId="7D9D486B" w:rsidR="00B7011A" w:rsidRPr="00146B12" w:rsidRDefault="00A45410" w:rsidP="008E4186">
      <w:pPr>
        <w:ind w:right="-65"/>
        <w:jc w:val="both"/>
        <w:outlineLvl w:val="2"/>
        <w:rPr>
          <w:rFonts w:ascii="Verdana" w:hAnsi="Verdana" w:cs="Arial"/>
          <w:sz w:val="22"/>
          <w:szCs w:val="22"/>
          <w:lang w:val="es-CO" w:eastAsia="es-CO"/>
        </w:rPr>
      </w:pPr>
      <w:r w:rsidRPr="00751F7F">
        <w:rPr>
          <w:rFonts w:ascii="Verdana" w:eastAsiaTheme="majorEastAsia" w:hAnsi="Verdana" w:cs="Arial"/>
          <w:bCs/>
          <w:sz w:val="22"/>
          <w:szCs w:val="22"/>
          <w:lang w:val="es-MX"/>
        </w:rPr>
        <w:t>Artículo 1</w:t>
      </w:r>
      <w:r w:rsidR="00814ECD" w:rsidRPr="008E4186">
        <w:rPr>
          <w:rFonts w:ascii="Verdana" w:eastAsiaTheme="majorEastAsia" w:hAnsi="Verdana" w:cs="Arial"/>
          <w:bCs/>
          <w:sz w:val="22"/>
          <w:szCs w:val="22"/>
          <w:lang w:val="es-MX"/>
        </w:rPr>
        <w:t>.</w:t>
      </w:r>
      <w:r w:rsidR="00814ECD" w:rsidRPr="00751F7F">
        <w:rPr>
          <w:rFonts w:ascii="Verdana" w:eastAsiaTheme="majorEastAsia" w:hAnsi="Verdana" w:cs="Arial"/>
          <w:sz w:val="22"/>
          <w:szCs w:val="22"/>
          <w:lang w:val="es-MX"/>
        </w:rPr>
        <w:t xml:space="preserve"> </w:t>
      </w:r>
      <w:r w:rsidR="00B7011A" w:rsidRPr="008E4186">
        <w:rPr>
          <w:rFonts w:ascii="Verdana" w:hAnsi="Verdana" w:cs="Arial"/>
          <w:bCs/>
          <w:sz w:val="22"/>
          <w:szCs w:val="22"/>
          <w:lang w:val="es-CO" w:eastAsia="es-CO"/>
        </w:rPr>
        <w:t>Vigencia de la</w:t>
      </w:r>
      <w:r w:rsidRPr="00751F7F">
        <w:rPr>
          <w:rFonts w:ascii="Verdana" w:hAnsi="Verdana" w:cs="Arial"/>
          <w:bCs/>
          <w:sz w:val="22"/>
          <w:szCs w:val="22"/>
          <w:lang w:val="es-CO" w:eastAsia="es-CO"/>
        </w:rPr>
        <w:t>s</w:t>
      </w:r>
      <w:r w:rsidR="00B7011A" w:rsidRPr="008E4186">
        <w:rPr>
          <w:rFonts w:ascii="Verdana" w:hAnsi="Verdana" w:cs="Arial"/>
          <w:bCs/>
          <w:sz w:val="22"/>
          <w:szCs w:val="22"/>
          <w:lang w:val="es-CO" w:eastAsia="es-CO"/>
        </w:rPr>
        <w:t xml:space="preserve"> oferta</w:t>
      </w:r>
      <w:r w:rsidRPr="00751F7F">
        <w:rPr>
          <w:rFonts w:ascii="Verdana" w:hAnsi="Verdana" w:cs="Arial"/>
          <w:bCs/>
          <w:sz w:val="22"/>
          <w:szCs w:val="22"/>
          <w:lang w:val="es-CO" w:eastAsia="es-CO"/>
        </w:rPr>
        <w:t>s</w:t>
      </w:r>
      <w:r w:rsidR="00B7011A" w:rsidRPr="008E4186">
        <w:rPr>
          <w:rFonts w:ascii="Verdana" w:hAnsi="Verdana" w:cs="Arial"/>
          <w:bCs/>
          <w:sz w:val="22"/>
          <w:szCs w:val="22"/>
          <w:lang w:val="es-CO" w:eastAsia="es-CO"/>
        </w:rPr>
        <w:t xml:space="preserve"> de compra.</w:t>
      </w:r>
      <w:r w:rsidR="00B7011A" w:rsidRPr="00751F7F">
        <w:rPr>
          <w:rFonts w:ascii="Verdana" w:hAnsi="Verdana" w:cs="Arial"/>
          <w:b/>
          <w:bCs/>
          <w:sz w:val="22"/>
          <w:szCs w:val="22"/>
          <w:lang w:val="es-CO" w:eastAsia="es-CO"/>
        </w:rPr>
        <w:t xml:space="preserve"> </w:t>
      </w:r>
      <w:r w:rsidR="00B7011A" w:rsidRPr="00751F7F">
        <w:rPr>
          <w:rFonts w:ascii="Verdana" w:hAnsi="Verdana" w:cs="Arial"/>
          <w:sz w:val="22"/>
          <w:szCs w:val="22"/>
          <w:lang w:val="es-CO" w:eastAsia="es-CO"/>
        </w:rPr>
        <w:t>Reunidos los elementos jurídicos y técnicos necesarios para adquirir predio</w:t>
      </w:r>
      <w:r w:rsidR="00341945" w:rsidRPr="00751F7F">
        <w:rPr>
          <w:rFonts w:ascii="Verdana" w:hAnsi="Verdana" w:cs="Arial"/>
          <w:sz w:val="22"/>
          <w:szCs w:val="22"/>
          <w:lang w:val="es-CO" w:eastAsia="es-CO"/>
        </w:rPr>
        <w:t>s y mejoras</w:t>
      </w:r>
      <w:r w:rsidR="00B7011A" w:rsidRPr="00751F7F">
        <w:rPr>
          <w:rFonts w:ascii="Verdana" w:hAnsi="Verdana" w:cs="Arial"/>
          <w:sz w:val="22"/>
          <w:szCs w:val="22"/>
          <w:lang w:val="es-CO" w:eastAsia="es-CO"/>
        </w:rPr>
        <w:t xml:space="preserve"> </w:t>
      </w:r>
      <w:r w:rsidR="00341945" w:rsidRPr="00751F7F">
        <w:rPr>
          <w:rFonts w:ascii="Verdana" w:hAnsi="Verdana" w:cs="Arial"/>
          <w:sz w:val="22"/>
          <w:szCs w:val="22"/>
          <w:lang w:val="es-CO" w:eastAsia="es-CO"/>
        </w:rPr>
        <w:t xml:space="preserve">al interior de las </w:t>
      </w:r>
      <w:r w:rsidR="0088676B" w:rsidRPr="00751F7F">
        <w:rPr>
          <w:rFonts w:ascii="Verdana" w:hAnsi="Verdana" w:cs="Arial"/>
          <w:sz w:val="22"/>
          <w:szCs w:val="22"/>
          <w:lang w:val="es-CO" w:eastAsia="es-CO"/>
        </w:rPr>
        <w:t>áreas</w:t>
      </w:r>
      <w:r w:rsidR="00341945" w:rsidRPr="00751F7F">
        <w:rPr>
          <w:rFonts w:ascii="Verdana" w:hAnsi="Verdana" w:cs="Arial"/>
          <w:sz w:val="22"/>
          <w:szCs w:val="22"/>
          <w:lang w:val="es-CO" w:eastAsia="es-CO"/>
        </w:rPr>
        <w:t xml:space="preserve"> que componen el Sistema de Parques Nacionales Naturales de Colombia, </w:t>
      </w:r>
      <w:r w:rsidR="008E4186">
        <w:rPr>
          <w:rFonts w:ascii="Verdana" w:hAnsi="Verdana" w:cs="Arial"/>
          <w:sz w:val="22"/>
          <w:szCs w:val="22"/>
          <w:lang w:val="es-CO" w:eastAsia="es-CO"/>
        </w:rPr>
        <w:t xml:space="preserve">y una vez </w:t>
      </w:r>
      <w:r w:rsidR="008E4186" w:rsidRPr="00751F7F">
        <w:rPr>
          <w:rFonts w:ascii="Verdana" w:hAnsi="Verdana" w:cs="Arial"/>
          <w:sz w:val="22"/>
          <w:szCs w:val="22"/>
          <w:lang w:val="es-CO" w:eastAsia="es-CO"/>
        </w:rPr>
        <w:t xml:space="preserve">remitida por escrito la oferta de compra a los propietarios o mejoratarios </w:t>
      </w:r>
      <w:r w:rsidR="008E4186" w:rsidRPr="00146B12">
        <w:rPr>
          <w:rFonts w:ascii="Verdana" w:hAnsi="Verdana" w:cs="Arial"/>
          <w:sz w:val="22"/>
          <w:szCs w:val="22"/>
          <w:lang w:val="es-CO" w:eastAsia="es-CO"/>
        </w:rPr>
        <w:t>respectivos</w:t>
      </w:r>
      <w:r w:rsidR="008E4186">
        <w:rPr>
          <w:rFonts w:ascii="Verdana" w:hAnsi="Verdana" w:cs="Arial"/>
          <w:sz w:val="22"/>
          <w:szCs w:val="22"/>
          <w:lang w:val="es-CO" w:eastAsia="es-CO"/>
        </w:rPr>
        <w:t>,</w:t>
      </w:r>
      <w:r w:rsidR="008E4186" w:rsidRPr="008E4186">
        <w:rPr>
          <w:rFonts w:ascii="Verdana" w:hAnsi="Verdana" w:cs="Arial"/>
          <w:sz w:val="22"/>
          <w:szCs w:val="22"/>
          <w:lang w:val="es-CO" w:eastAsia="es-CO"/>
        </w:rPr>
        <w:t xml:space="preserve"> las partes podrán </w:t>
      </w:r>
      <w:r w:rsidR="008E4186">
        <w:rPr>
          <w:rFonts w:ascii="Verdana" w:hAnsi="Verdana" w:cs="Arial"/>
          <w:sz w:val="22"/>
          <w:szCs w:val="22"/>
          <w:lang w:val="es-CO" w:eastAsia="es-CO"/>
        </w:rPr>
        <w:t>continuar el perfeccionamiento de la negociación</w:t>
      </w:r>
      <w:r w:rsidR="008E4186" w:rsidRPr="008E4186">
        <w:rPr>
          <w:rFonts w:ascii="Verdana" w:hAnsi="Verdana" w:cs="Arial"/>
          <w:sz w:val="22"/>
          <w:szCs w:val="22"/>
          <w:lang w:val="es-CO" w:eastAsia="es-CO"/>
        </w:rPr>
        <w:t xml:space="preserve"> con el valor de la oferta</w:t>
      </w:r>
      <w:r w:rsidR="008E4186">
        <w:rPr>
          <w:rFonts w:ascii="Verdana" w:hAnsi="Verdana" w:cs="Arial"/>
          <w:sz w:val="22"/>
          <w:szCs w:val="22"/>
          <w:lang w:val="es-CO" w:eastAsia="es-CO"/>
        </w:rPr>
        <w:t>,</w:t>
      </w:r>
      <w:r w:rsidR="008E4186" w:rsidRPr="008E4186">
        <w:rPr>
          <w:rFonts w:ascii="Verdana" w:hAnsi="Verdana" w:cs="Arial"/>
          <w:sz w:val="22"/>
          <w:szCs w:val="22"/>
          <w:lang w:val="es-CO" w:eastAsia="es-CO"/>
        </w:rPr>
        <w:t xml:space="preserve"> </w:t>
      </w:r>
      <w:r w:rsidR="008E4186">
        <w:rPr>
          <w:rFonts w:ascii="Verdana" w:hAnsi="Verdana" w:cs="Arial"/>
          <w:sz w:val="22"/>
          <w:szCs w:val="22"/>
          <w:lang w:val="es-CO" w:eastAsia="es-CO"/>
        </w:rPr>
        <w:t xml:space="preserve">en el evento en que </w:t>
      </w:r>
      <w:r w:rsidR="008E4186" w:rsidRPr="008E4186">
        <w:rPr>
          <w:rFonts w:ascii="Verdana" w:hAnsi="Verdana" w:cs="Arial"/>
          <w:sz w:val="22"/>
          <w:szCs w:val="22"/>
          <w:lang w:val="es-CO" w:eastAsia="es-CO"/>
        </w:rPr>
        <w:t xml:space="preserve"> </w:t>
      </w:r>
      <w:r w:rsidR="008E4186">
        <w:rPr>
          <w:rFonts w:ascii="Verdana" w:hAnsi="Verdana" w:cs="Arial"/>
          <w:sz w:val="22"/>
          <w:szCs w:val="22"/>
          <w:lang w:val="es-CO" w:eastAsia="es-CO"/>
        </w:rPr>
        <w:t xml:space="preserve">durante el proceso de negociación se supere </w:t>
      </w:r>
      <w:r w:rsidR="008E4186" w:rsidRPr="008E4186">
        <w:rPr>
          <w:rFonts w:ascii="Verdana" w:hAnsi="Verdana" w:cs="Arial"/>
          <w:sz w:val="22"/>
          <w:szCs w:val="22"/>
          <w:lang w:val="es-CO" w:eastAsia="es-CO"/>
        </w:rPr>
        <w:t>la vigencia de los avalúos prevista en el artículo 2.2.3.18 del Decreto número 1170 de 2015</w:t>
      </w:r>
      <w:r w:rsidR="008E4186">
        <w:rPr>
          <w:rFonts w:ascii="Verdana" w:hAnsi="Verdana" w:cs="Arial"/>
          <w:sz w:val="22"/>
          <w:szCs w:val="22"/>
          <w:lang w:val="es-CO" w:eastAsia="es-CO"/>
        </w:rPr>
        <w:t xml:space="preserve">. </w:t>
      </w:r>
      <w:r w:rsidR="00B7011A" w:rsidRPr="00146B12">
        <w:rPr>
          <w:rFonts w:ascii="Verdana" w:hAnsi="Verdana" w:cs="Arial"/>
          <w:sz w:val="22"/>
          <w:szCs w:val="22"/>
          <w:lang w:val="es-CO" w:eastAsia="es-CO"/>
        </w:rPr>
        <w:t xml:space="preserve"> </w:t>
      </w:r>
    </w:p>
    <w:p w14:paraId="358512A0" w14:textId="77777777" w:rsidR="000C0330" w:rsidRPr="00751F7F" w:rsidRDefault="000C0330" w:rsidP="008E4186">
      <w:pPr>
        <w:ind w:right="-65"/>
        <w:jc w:val="both"/>
        <w:outlineLvl w:val="2"/>
        <w:rPr>
          <w:rFonts w:ascii="Verdana" w:hAnsi="Verdana" w:cs="Arial"/>
          <w:sz w:val="22"/>
          <w:szCs w:val="22"/>
          <w:lang w:val="es-CO" w:eastAsia="es-CO"/>
        </w:rPr>
      </w:pPr>
    </w:p>
    <w:p w14:paraId="3EB01B2F" w14:textId="3CB0FF64" w:rsidR="000C0330" w:rsidRPr="00751F7F" w:rsidRDefault="008E4186" w:rsidP="008E4186">
      <w:pPr>
        <w:ind w:right="-65"/>
        <w:jc w:val="both"/>
        <w:rPr>
          <w:rFonts w:ascii="Verdana" w:hAnsi="Verdana" w:cs="Arial"/>
          <w:sz w:val="22"/>
          <w:szCs w:val="22"/>
          <w:lang w:val="es-CO" w:eastAsia="es-CO"/>
        </w:rPr>
      </w:pPr>
      <w:r>
        <w:rPr>
          <w:rFonts w:ascii="Verdana" w:hAnsi="Verdana" w:cs="Arial"/>
          <w:sz w:val="22"/>
          <w:szCs w:val="22"/>
          <w:lang w:val="es-CO" w:eastAsia="es-CO"/>
        </w:rPr>
        <w:t>Como fórmula de reajuste del precio, a</w:t>
      </w:r>
      <w:r w:rsidR="00B7011A" w:rsidRPr="00751F7F">
        <w:rPr>
          <w:rFonts w:ascii="Verdana" w:hAnsi="Verdana" w:cs="Arial"/>
          <w:sz w:val="22"/>
          <w:szCs w:val="22"/>
          <w:lang w:val="es-CO" w:eastAsia="es-CO"/>
        </w:rPr>
        <w:t xml:space="preserve"> partir del segundo año, el valor de la oferta </w:t>
      </w:r>
      <w:r w:rsidR="00A45410" w:rsidRPr="00751F7F">
        <w:rPr>
          <w:rFonts w:ascii="Verdana" w:hAnsi="Verdana" w:cs="Arial"/>
          <w:sz w:val="22"/>
          <w:szCs w:val="22"/>
          <w:lang w:val="es-CO" w:eastAsia="es-CO"/>
        </w:rPr>
        <w:t xml:space="preserve">de compra </w:t>
      </w:r>
      <w:r w:rsidR="00B7011A" w:rsidRPr="00751F7F">
        <w:rPr>
          <w:rFonts w:ascii="Verdana" w:hAnsi="Verdana" w:cs="Arial"/>
          <w:sz w:val="22"/>
          <w:szCs w:val="22"/>
          <w:lang w:val="es-CO" w:eastAsia="es-CO"/>
        </w:rPr>
        <w:t>se actualizará</w:t>
      </w:r>
      <w:r w:rsidR="00341945" w:rsidRPr="00751F7F">
        <w:rPr>
          <w:rFonts w:ascii="Verdana" w:hAnsi="Verdana" w:cs="Arial"/>
          <w:sz w:val="22"/>
          <w:szCs w:val="22"/>
          <w:lang w:val="es-CO" w:eastAsia="es-CO"/>
        </w:rPr>
        <w:t xml:space="preserve"> </w:t>
      </w:r>
      <w:r w:rsidR="00B7011A" w:rsidRPr="00751F7F">
        <w:rPr>
          <w:rFonts w:ascii="Verdana" w:hAnsi="Verdana" w:cs="Arial"/>
          <w:sz w:val="22"/>
          <w:szCs w:val="22"/>
          <w:lang w:val="es-CO" w:eastAsia="es-CO"/>
        </w:rPr>
        <w:t>de conformidad con el índice de inflación esperada, a que se refiere la Ley 242 de 1995.</w:t>
      </w:r>
    </w:p>
    <w:p w14:paraId="437F406D" w14:textId="77777777" w:rsidR="000C0330" w:rsidRPr="00751F7F" w:rsidRDefault="000C0330" w:rsidP="008E4186">
      <w:pPr>
        <w:ind w:right="-65"/>
        <w:jc w:val="both"/>
        <w:rPr>
          <w:rFonts w:ascii="Verdana" w:hAnsi="Verdana" w:cs="Arial"/>
          <w:sz w:val="22"/>
          <w:szCs w:val="22"/>
          <w:lang w:val="es-CO" w:eastAsia="es-CO"/>
        </w:rPr>
      </w:pPr>
    </w:p>
    <w:p w14:paraId="5A863D68" w14:textId="717509DF" w:rsidR="00B7011A" w:rsidRPr="00751F7F" w:rsidRDefault="008E4186" w:rsidP="008E4186">
      <w:pPr>
        <w:ind w:right="-65"/>
        <w:jc w:val="both"/>
        <w:rPr>
          <w:rFonts w:ascii="Verdana" w:hAnsi="Verdana" w:cs="Arial"/>
          <w:sz w:val="22"/>
          <w:szCs w:val="22"/>
          <w:lang w:val="es-CO" w:eastAsia="es-CO"/>
        </w:rPr>
      </w:pPr>
      <w:bookmarkStart w:id="3" w:name="_Hlk231384537"/>
      <w:bookmarkStart w:id="4" w:name="_Hlk231383445"/>
      <w:r>
        <w:rPr>
          <w:rFonts w:ascii="Verdana" w:hAnsi="Verdana" w:cs="Arial"/>
          <w:sz w:val="22"/>
          <w:szCs w:val="22"/>
          <w:lang w:val="es-CO" w:eastAsia="es-CO"/>
        </w:rPr>
        <w:t>Parágrafo. C</w:t>
      </w:r>
      <w:r w:rsidR="00B7011A" w:rsidRPr="00751F7F">
        <w:rPr>
          <w:rFonts w:ascii="Verdana" w:hAnsi="Verdana" w:cs="Arial"/>
          <w:sz w:val="22"/>
          <w:szCs w:val="22"/>
          <w:lang w:val="es-CO" w:eastAsia="es-CO"/>
        </w:rPr>
        <w:t xml:space="preserve">uando las condiciones ecosistémicas del </w:t>
      </w:r>
      <w:r>
        <w:rPr>
          <w:rFonts w:ascii="Verdana" w:hAnsi="Verdana" w:cs="Arial"/>
          <w:sz w:val="22"/>
          <w:szCs w:val="22"/>
          <w:lang w:val="es-CO" w:eastAsia="es-CO"/>
        </w:rPr>
        <w:t>bien a adquirir</w:t>
      </w:r>
      <w:r w:rsidR="00341945" w:rsidRPr="00751F7F">
        <w:rPr>
          <w:rFonts w:ascii="Verdana" w:hAnsi="Verdana" w:cs="Arial"/>
          <w:sz w:val="22"/>
          <w:szCs w:val="22"/>
          <w:lang w:val="es-CO" w:eastAsia="es-CO"/>
        </w:rPr>
        <w:t xml:space="preserve"> </w:t>
      </w:r>
      <w:r w:rsidR="00B7011A" w:rsidRPr="00751F7F">
        <w:rPr>
          <w:rFonts w:ascii="Verdana" w:hAnsi="Verdana" w:cs="Arial"/>
          <w:sz w:val="22"/>
          <w:szCs w:val="22"/>
          <w:lang w:val="es-CO" w:eastAsia="es-CO"/>
        </w:rPr>
        <w:t xml:space="preserve">cambien de manera sustancial </w:t>
      </w:r>
      <w:bookmarkEnd w:id="3"/>
      <w:r>
        <w:rPr>
          <w:rFonts w:ascii="Verdana" w:hAnsi="Verdana" w:cs="Arial"/>
          <w:sz w:val="22"/>
          <w:szCs w:val="22"/>
          <w:lang w:val="es-CO" w:eastAsia="es-CO"/>
        </w:rPr>
        <w:t>a partir del vencimiento de la vigencia del avalúo</w:t>
      </w:r>
      <w:r w:rsidR="00B7011A" w:rsidRPr="00751F7F">
        <w:rPr>
          <w:rFonts w:ascii="Verdana" w:hAnsi="Verdana" w:cs="Arial"/>
          <w:sz w:val="22"/>
          <w:szCs w:val="22"/>
          <w:lang w:val="es-CO" w:eastAsia="es-CO"/>
        </w:rPr>
        <w:t xml:space="preserve">, </w:t>
      </w:r>
      <w:r w:rsidR="00341945" w:rsidRPr="00751F7F">
        <w:rPr>
          <w:rFonts w:ascii="Verdana" w:hAnsi="Verdana" w:cs="Arial"/>
          <w:sz w:val="22"/>
          <w:szCs w:val="22"/>
          <w:lang w:val="es-CO" w:eastAsia="es-CO"/>
        </w:rPr>
        <w:t xml:space="preserve">los propietarios </w:t>
      </w:r>
      <w:r w:rsidR="00751F7F" w:rsidRPr="00751F7F">
        <w:rPr>
          <w:rFonts w:ascii="Verdana" w:hAnsi="Verdana" w:cs="Arial"/>
          <w:sz w:val="22"/>
          <w:szCs w:val="22"/>
          <w:lang w:val="es-CO" w:eastAsia="es-CO"/>
        </w:rPr>
        <w:t xml:space="preserve">o mejoratarios </w:t>
      </w:r>
      <w:r w:rsidR="00341945" w:rsidRPr="00751F7F">
        <w:rPr>
          <w:rFonts w:ascii="Verdana" w:hAnsi="Verdana" w:cs="Arial"/>
          <w:sz w:val="22"/>
          <w:szCs w:val="22"/>
          <w:lang w:val="es-CO" w:eastAsia="es-CO"/>
        </w:rPr>
        <w:t xml:space="preserve">podrán solicitar a Parques Nacionales </w:t>
      </w:r>
      <w:r w:rsidR="00B7011A" w:rsidRPr="00751F7F">
        <w:rPr>
          <w:rFonts w:ascii="Verdana" w:hAnsi="Verdana" w:cs="Arial"/>
          <w:sz w:val="22"/>
          <w:szCs w:val="22"/>
          <w:lang w:val="es-CO" w:eastAsia="es-CO"/>
        </w:rPr>
        <w:t xml:space="preserve">la realización de un nuevo avalúo </w:t>
      </w:r>
      <w:r w:rsidR="00341945" w:rsidRPr="00751F7F">
        <w:rPr>
          <w:rFonts w:ascii="Verdana" w:hAnsi="Verdana" w:cs="Arial"/>
          <w:sz w:val="22"/>
          <w:szCs w:val="22"/>
          <w:lang w:val="es-CO" w:eastAsia="es-CO"/>
        </w:rPr>
        <w:t xml:space="preserve">comercial.  </w:t>
      </w:r>
    </w:p>
    <w:bookmarkEnd w:id="4"/>
    <w:p w14:paraId="5FF44B54" w14:textId="77777777" w:rsidR="00B7011A" w:rsidRPr="00751F7F" w:rsidRDefault="00B7011A" w:rsidP="008E4186">
      <w:pPr>
        <w:ind w:right="-65"/>
        <w:jc w:val="both"/>
        <w:rPr>
          <w:rFonts w:ascii="Verdana" w:hAnsi="Verdana" w:cs="Arial"/>
          <w:color w:val="000000"/>
          <w:sz w:val="22"/>
          <w:szCs w:val="22"/>
          <w:lang w:val="es-CO"/>
        </w:rPr>
      </w:pPr>
    </w:p>
    <w:p w14:paraId="2BFAA545" w14:textId="77777777" w:rsidR="00146B12" w:rsidRDefault="00146B12" w:rsidP="00751F7F">
      <w:pPr>
        <w:ind w:right="-65"/>
        <w:jc w:val="both"/>
        <w:rPr>
          <w:rFonts w:ascii="Verdana" w:hAnsi="Verdana" w:cs="Arial"/>
          <w:bCs/>
          <w:color w:val="000000"/>
          <w:sz w:val="22"/>
          <w:szCs w:val="22"/>
          <w:lang w:val="es-CO"/>
        </w:rPr>
      </w:pPr>
    </w:p>
    <w:p w14:paraId="126F91EC" w14:textId="77777777" w:rsidR="00146B12" w:rsidRDefault="00146B12" w:rsidP="00751F7F">
      <w:pPr>
        <w:ind w:right="-65"/>
        <w:jc w:val="both"/>
        <w:rPr>
          <w:rFonts w:ascii="Verdana" w:hAnsi="Verdana" w:cs="Arial"/>
          <w:bCs/>
          <w:color w:val="000000"/>
          <w:sz w:val="22"/>
          <w:szCs w:val="22"/>
          <w:lang w:val="es-CO"/>
        </w:rPr>
      </w:pPr>
    </w:p>
    <w:p w14:paraId="2574A6C1" w14:textId="77777777" w:rsidR="00146B12" w:rsidRDefault="00146B12" w:rsidP="00751F7F">
      <w:pPr>
        <w:ind w:right="-65"/>
        <w:jc w:val="both"/>
        <w:rPr>
          <w:rFonts w:ascii="Verdana" w:hAnsi="Verdana" w:cs="Arial"/>
          <w:bCs/>
          <w:color w:val="000000"/>
          <w:sz w:val="22"/>
          <w:szCs w:val="22"/>
          <w:lang w:val="es-CO"/>
        </w:rPr>
      </w:pPr>
    </w:p>
    <w:p w14:paraId="0D2AD00A" w14:textId="77777777" w:rsidR="00146B12" w:rsidRDefault="00146B12" w:rsidP="00751F7F">
      <w:pPr>
        <w:ind w:right="-65"/>
        <w:jc w:val="both"/>
        <w:rPr>
          <w:rFonts w:ascii="Verdana" w:hAnsi="Verdana" w:cs="Arial"/>
          <w:bCs/>
          <w:color w:val="000000"/>
          <w:sz w:val="22"/>
          <w:szCs w:val="22"/>
          <w:lang w:val="es-CO"/>
        </w:rPr>
      </w:pPr>
    </w:p>
    <w:p w14:paraId="3045F4D3" w14:textId="77777777" w:rsidR="00146B12" w:rsidRDefault="00146B12" w:rsidP="00751F7F">
      <w:pPr>
        <w:ind w:right="-65"/>
        <w:jc w:val="both"/>
        <w:rPr>
          <w:rFonts w:ascii="Verdana" w:hAnsi="Verdana" w:cs="Arial"/>
          <w:bCs/>
          <w:color w:val="000000"/>
          <w:sz w:val="22"/>
          <w:szCs w:val="22"/>
          <w:lang w:val="es-CO"/>
        </w:rPr>
      </w:pPr>
    </w:p>
    <w:p w14:paraId="28BE06C3" w14:textId="77777777" w:rsidR="00146B12" w:rsidRDefault="00146B12" w:rsidP="00751F7F">
      <w:pPr>
        <w:ind w:right="-65"/>
        <w:jc w:val="both"/>
        <w:rPr>
          <w:rFonts w:ascii="Verdana" w:hAnsi="Verdana" w:cs="Arial"/>
          <w:bCs/>
          <w:color w:val="000000"/>
          <w:sz w:val="22"/>
          <w:szCs w:val="22"/>
          <w:lang w:val="es-CO"/>
        </w:rPr>
      </w:pPr>
    </w:p>
    <w:p w14:paraId="77B0FC6B" w14:textId="77777777" w:rsidR="00146B12" w:rsidRDefault="00146B12" w:rsidP="00751F7F">
      <w:pPr>
        <w:ind w:right="-65"/>
        <w:jc w:val="both"/>
        <w:rPr>
          <w:rFonts w:ascii="Verdana" w:hAnsi="Verdana" w:cs="Arial"/>
          <w:bCs/>
          <w:color w:val="000000"/>
          <w:sz w:val="22"/>
          <w:szCs w:val="22"/>
          <w:lang w:val="es-CO"/>
        </w:rPr>
      </w:pPr>
    </w:p>
    <w:p w14:paraId="694D6A2B" w14:textId="77777777" w:rsidR="00146B12" w:rsidRDefault="00146B12" w:rsidP="00751F7F">
      <w:pPr>
        <w:ind w:right="-65"/>
        <w:jc w:val="both"/>
        <w:rPr>
          <w:rFonts w:ascii="Verdana" w:hAnsi="Verdana" w:cs="Arial"/>
          <w:bCs/>
          <w:color w:val="000000"/>
          <w:sz w:val="22"/>
          <w:szCs w:val="22"/>
          <w:lang w:val="es-CO"/>
        </w:rPr>
      </w:pPr>
    </w:p>
    <w:p w14:paraId="39FAAD8F" w14:textId="3208B1CA" w:rsidR="00B7011A" w:rsidRPr="00751F7F" w:rsidRDefault="00B7011A" w:rsidP="008E4186">
      <w:pPr>
        <w:ind w:right="-65"/>
        <w:jc w:val="both"/>
        <w:rPr>
          <w:rFonts w:ascii="Verdana" w:hAnsi="Verdana" w:cs="Arial"/>
          <w:color w:val="000000"/>
          <w:sz w:val="22"/>
          <w:szCs w:val="22"/>
          <w:lang w:val="es-CO"/>
        </w:rPr>
      </w:pPr>
      <w:r w:rsidRPr="008E4186">
        <w:rPr>
          <w:rFonts w:ascii="Verdana" w:hAnsi="Verdana" w:cs="Arial"/>
          <w:bCs/>
          <w:color w:val="000000"/>
          <w:sz w:val="22"/>
          <w:szCs w:val="22"/>
          <w:lang w:val="es-CO"/>
        </w:rPr>
        <w:t xml:space="preserve">Artículo </w:t>
      </w:r>
      <w:r w:rsidR="00137781" w:rsidRPr="008E4186">
        <w:rPr>
          <w:rFonts w:ascii="Verdana" w:hAnsi="Verdana" w:cs="Arial"/>
          <w:bCs/>
          <w:color w:val="000000"/>
          <w:sz w:val="22"/>
          <w:szCs w:val="22"/>
          <w:lang w:val="es-CO"/>
        </w:rPr>
        <w:t>2</w:t>
      </w:r>
      <w:r w:rsidRPr="008E4186">
        <w:rPr>
          <w:rFonts w:ascii="Verdana" w:hAnsi="Verdana" w:cs="Arial"/>
          <w:bCs/>
          <w:color w:val="000000"/>
          <w:sz w:val="22"/>
          <w:szCs w:val="22"/>
          <w:lang w:val="es-CO"/>
        </w:rPr>
        <w:t>°. Vigencia y publicación.</w:t>
      </w:r>
      <w:r w:rsidRPr="00751F7F">
        <w:rPr>
          <w:rFonts w:ascii="Verdana" w:hAnsi="Verdana" w:cs="Arial"/>
          <w:b/>
          <w:bCs/>
          <w:color w:val="000000"/>
          <w:sz w:val="22"/>
          <w:szCs w:val="22"/>
          <w:lang w:val="es-CO"/>
        </w:rPr>
        <w:t xml:space="preserve"> </w:t>
      </w:r>
      <w:r w:rsidRPr="00751F7F">
        <w:rPr>
          <w:rFonts w:ascii="Verdana" w:hAnsi="Verdana" w:cs="Arial"/>
          <w:color w:val="000000"/>
          <w:sz w:val="22"/>
          <w:szCs w:val="22"/>
          <w:lang w:val="es-CO"/>
        </w:rPr>
        <w:t>El presente decreto rige a partir de la fecha de su publicación y será igualmente publicado en la página de internet de la Unidad Administrativa Especial Parques Nacionales Naturales de Colombia.</w:t>
      </w:r>
    </w:p>
    <w:p w14:paraId="2F80C008" w14:textId="77777777" w:rsidR="002D400C" w:rsidRPr="00146B12" w:rsidRDefault="002D400C" w:rsidP="008E4186">
      <w:pPr>
        <w:ind w:left="-142" w:right="-65"/>
        <w:jc w:val="both"/>
        <w:rPr>
          <w:rFonts w:ascii="Verdana" w:eastAsia="Arial" w:hAnsi="Verdana" w:cs="Arial"/>
          <w:sz w:val="22"/>
          <w:szCs w:val="22"/>
          <w:lang w:val="es-MX"/>
        </w:rPr>
      </w:pPr>
    </w:p>
    <w:p w14:paraId="214AF9F5" w14:textId="77777777" w:rsidR="00653CF9" w:rsidRPr="00751F7F" w:rsidRDefault="00653CF9" w:rsidP="008E4186">
      <w:pPr>
        <w:tabs>
          <w:tab w:val="center" w:pos="4512"/>
        </w:tabs>
        <w:ind w:left="-142" w:right="-65"/>
        <w:jc w:val="center"/>
        <w:rPr>
          <w:rFonts w:ascii="Verdana" w:hAnsi="Verdana" w:cs="Arial"/>
          <w:b/>
          <w:sz w:val="22"/>
          <w:szCs w:val="22"/>
        </w:rPr>
      </w:pPr>
    </w:p>
    <w:p w14:paraId="167F2014" w14:textId="14C31068" w:rsidR="00F5233C" w:rsidRPr="00751F7F" w:rsidRDefault="00814ECD" w:rsidP="008E4186">
      <w:pPr>
        <w:tabs>
          <w:tab w:val="center" w:pos="4512"/>
        </w:tabs>
        <w:ind w:left="-142" w:right="-65"/>
        <w:jc w:val="center"/>
        <w:rPr>
          <w:rFonts w:ascii="Verdana" w:hAnsi="Verdana" w:cs="Arial"/>
          <w:b/>
          <w:sz w:val="22"/>
          <w:szCs w:val="22"/>
        </w:rPr>
      </w:pPr>
      <w:r w:rsidRPr="00751F7F">
        <w:rPr>
          <w:rFonts w:ascii="Verdana" w:hAnsi="Verdana" w:cs="Arial"/>
          <w:b/>
          <w:sz w:val="22"/>
          <w:szCs w:val="22"/>
        </w:rPr>
        <w:t xml:space="preserve">PUBLÍQUESE </w:t>
      </w:r>
      <w:r w:rsidR="00F5233C" w:rsidRPr="00751F7F">
        <w:rPr>
          <w:rFonts w:ascii="Verdana" w:hAnsi="Verdana" w:cs="Arial"/>
          <w:b/>
          <w:sz w:val="22"/>
          <w:szCs w:val="22"/>
        </w:rPr>
        <w:t>Y CÚMPLASE</w:t>
      </w:r>
    </w:p>
    <w:p w14:paraId="3BDDA41C" w14:textId="53205892" w:rsidR="00814ECD" w:rsidRPr="00751F7F" w:rsidRDefault="00F5233C" w:rsidP="008E4186">
      <w:pPr>
        <w:tabs>
          <w:tab w:val="center" w:pos="4512"/>
        </w:tabs>
        <w:ind w:left="-142" w:right="-65"/>
        <w:jc w:val="center"/>
        <w:rPr>
          <w:rFonts w:ascii="Verdana" w:hAnsi="Verdana" w:cs="Arial"/>
          <w:sz w:val="22"/>
          <w:szCs w:val="22"/>
        </w:rPr>
      </w:pPr>
      <w:r w:rsidRPr="00751F7F">
        <w:rPr>
          <w:rFonts w:ascii="Verdana" w:hAnsi="Verdana" w:cs="Arial"/>
          <w:sz w:val="22"/>
          <w:szCs w:val="22"/>
        </w:rPr>
        <w:t>Dado en Bogotá, D.C., a los</w:t>
      </w:r>
    </w:p>
    <w:p w14:paraId="7496C1FD" w14:textId="59EEE177" w:rsidR="00814ECD" w:rsidRDefault="00814ECD" w:rsidP="00751F7F">
      <w:pPr>
        <w:ind w:left="-142" w:right="-65"/>
        <w:rPr>
          <w:rFonts w:ascii="Verdana" w:hAnsi="Verdana" w:cs="Arial"/>
          <w:sz w:val="22"/>
          <w:szCs w:val="22"/>
        </w:rPr>
      </w:pPr>
    </w:p>
    <w:p w14:paraId="3C4C7702" w14:textId="5C7E6D54" w:rsidR="00146B12" w:rsidRDefault="00146B12" w:rsidP="00751F7F">
      <w:pPr>
        <w:ind w:left="-142" w:right="-65"/>
        <w:rPr>
          <w:rFonts w:ascii="Verdana" w:hAnsi="Verdana" w:cs="Arial"/>
          <w:sz w:val="22"/>
          <w:szCs w:val="22"/>
        </w:rPr>
      </w:pPr>
    </w:p>
    <w:p w14:paraId="7935150A" w14:textId="0475258F" w:rsidR="00146B12" w:rsidRDefault="00146B12" w:rsidP="00751F7F">
      <w:pPr>
        <w:ind w:left="-142" w:right="-65"/>
        <w:rPr>
          <w:rFonts w:ascii="Verdana" w:hAnsi="Verdana" w:cs="Arial"/>
          <w:sz w:val="22"/>
          <w:szCs w:val="22"/>
        </w:rPr>
      </w:pPr>
    </w:p>
    <w:p w14:paraId="1D2E9B6B" w14:textId="200D21C1" w:rsidR="00146B12" w:rsidRDefault="00146B12" w:rsidP="00751F7F">
      <w:pPr>
        <w:ind w:left="-142" w:right="-65"/>
        <w:rPr>
          <w:rFonts w:ascii="Verdana" w:hAnsi="Verdana" w:cs="Arial"/>
          <w:sz w:val="22"/>
          <w:szCs w:val="22"/>
        </w:rPr>
      </w:pPr>
    </w:p>
    <w:p w14:paraId="32D4A056" w14:textId="77777777" w:rsidR="00146B12" w:rsidRPr="00146B12" w:rsidRDefault="00146B12" w:rsidP="008E4186">
      <w:pPr>
        <w:ind w:left="-142" w:right="-65"/>
        <w:rPr>
          <w:rFonts w:ascii="Verdana" w:hAnsi="Verdana" w:cs="Arial"/>
          <w:sz w:val="22"/>
          <w:szCs w:val="22"/>
        </w:rPr>
      </w:pPr>
    </w:p>
    <w:p w14:paraId="5C59A3B8" w14:textId="7C672FE3" w:rsidR="00C7527F" w:rsidRPr="00146B12" w:rsidRDefault="00457CA9" w:rsidP="008E4186">
      <w:pPr>
        <w:ind w:left="-142" w:right="-65"/>
        <w:jc w:val="center"/>
        <w:rPr>
          <w:rFonts w:ascii="Verdana" w:hAnsi="Verdana" w:cs="Arial"/>
          <w:b/>
          <w:bCs/>
          <w:color w:val="000000" w:themeColor="text1"/>
          <w:sz w:val="22"/>
          <w:szCs w:val="22"/>
        </w:rPr>
      </w:pPr>
      <w:r w:rsidRPr="00146B12">
        <w:rPr>
          <w:rFonts w:ascii="Verdana" w:hAnsi="Verdana" w:cs="Arial"/>
          <w:b/>
          <w:bCs/>
          <w:color w:val="000000" w:themeColor="text1"/>
          <w:sz w:val="22"/>
          <w:szCs w:val="22"/>
        </w:rPr>
        <w:t>IRENE VÉLEZ TORRES</w:t>
      </w:r>
    </w:p>
    <w:p w14:paraId="7EAF7C7C" w14:textId="6583EE4E" w:rsidR="00F5233C" w:rsidRPr="00751F7F" w:rsidRDefault="00457CA9" w:rsidP="008E4186">
      <w:pPr>
        <w:ind w:left="-142" w:right="-65"/>
        <w:jc w:val="center"/>
        <w:rPr>
          <w:rFonts w:ascii="Verdana" w:hAnsi="Verdana" w:cs="Arial"/>
          <w:b/>
          <w:bCs/>
          <w:sz w:val="22"/>
          <w:szCs w:val="22"/>
        </w:rPr>
      </w:pPr>
      <w:r w:rsidRPr="00751F7F">
        <w:rPr>
          <w:rFonts w:ascii="Verdana" w:hAnsi="Verdana" w:cs="Arial"/>
          <w:b/>
          <w:bCs/>
          <w:sz w:val="22"/>
          <w:szCs w:val="22"/>
        </w:rPr>
        <w:t xml:space="preserve">Ministra de Ambiente y Desarrollo Sostenible </w:t>
      </w:r>
      <w:r w:rsidR="00CC30D6" w:rsidRPr="00751F7F">
        <w:rPr>
          <w:rFonts w:ascii="Verdana" w:hAnsi="Verdana" w:cs="Arial"/>
          <w:b/>
          <w:bCs/>
          <w:sz w:val="22"/>
          <w:szCs w:val="22"/>
        </w:rPr>
        <w:t>(E)</w:t>
      </w:r>
    </w:p>
    <w:p w14:paraId="59ECF5C8" w14:textId="77777777" w:rsidR="00B7011A" w:rsidRPr="00751F7F" w:rsidRDefault="00B7011A" w:rsidP="008E4186">
      <w:pPr>
        <w:ind w:left="-142" w:right="-65"/>
        <w:jc w:val="right"/>
        <w:rPr>
          <w:rFonts w:ascii="Verdana" w:hAnsi="Verdana" w:cs="Arial"/>
          <w:b/>
          <w:bCs/>
          <w:sz w:val="22"/>
          <w:szCs w:val="22"/>
        </w:rPr>
      </w:pPr>
    </w:p>
    <w:p w14:paraId="2C5A1A37" w14:textId="77777777" w:rsidR="00B7011A" w:rsidRPr="00751F7F" w:rsidRDefault="00B7011A" w:rsidP="008E4186">
      <w:pPr>
        <w:ind w:left="-142" w:right="-65"/>
        <w:jc w:val="right"/>
        <w:rPr>
          <w:rFonts w:ascii="Verdana" w:hAnsi="Verdana" w:cs="Arial"/>
          <w:b/>
          <w:bCs/>
          <w:sz w:val="22"/>
          <w:szCs w:val="22"/>
        </w:rPr>
      </w:pPr>
    </w:p>
    <w:p w14:paraId="4E616F4B" w14:textId="77777777" w:rsidR="00B7011A" w:rsidRPr="00751F7F" w:rsidRDefault="00B7011A" w:rsidP="008E4186">
      <w:pPr>
        <w:ind w:left="-142" w:right="-65"/>
        <w:jc w:val="right"/>
        <w:rPr>
          <w:rFonts w:ascii="Verdana" w:hAnsi="Verdana" w:cs="Arial"/>
          <w:b/>
          <w:bCs/>
          <w:sz w:val="22"/>
          <w:szCs w:val="22"/>
        </w:rPr>
      </w:pPr>
    </w:p>
    <w:p w14:paraId="243A73A2" w14:textId="77777777" w:rsidR="00B7011A" w:rsidRPr="00751F7F" w:rsidRDefault="00B7011A" w:rsidP="008E4186">
      <w:pPr>
        <w:ind w:left="-142" w:right="-65"/>
        <w:jc w:val="right"/>
        <w:rPr>
          <w:rFonts w:ascii="Verdana" w:hAnsi="Verdana" w:cs="Arial"/>
          <w:sz w:val="22"/>
          <w:szCs w:val="22"/>
        </w:rPr>
      </w:pPr>
    </w:p>
    <w:sectPr w:rsidR="00B7011A" w:rsidRPr="00751F7F" w:rsidSect="00F1067D">
      <w:headerReference w:type="even" r:id="rId11"/>
      <w:headerReference w:type="default" r:id="rId12"/>
      <w:footerReference w:type="even" r:id="rId13"/>
      <w:footerReference w:type="default" r:id="rId14"/>
      <w:headerReference w:type="first" r:id="rId15"/>
      <w:footerReference w:type="first" r:id="rId16"/>
      <w:pgSz w:w="12240" w:h="18720" w:code="120"/>
      <w:pgMar w:top="2410" w:right="1588" w:bottom="1134" w:left="1134" w:header="720" w:footer="113" w:gutter="227"/>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409BE9" w14:textId="77777777" w:rsidR="00C76D88" w:rsidRDefault="00C76D88">
      <w:r>
        <w:separator/>
      </w:r>
    </w:p>
  </w:endnote>
  <w:endnote w:type="continuationSeparator" w:id="0">
    <w:p w14:paraId="029ADAA8" w14:textId="77777777" w:rsidR="00C76D88" w:rsidRDefault="00C76D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591B3A" w14:textId="77777777" w:rsidR="00AA2A5B" w:rsidRDefault="00AA2A5B">
    <w:pPr>
      <w:pStyle w:val="Piedepgina"/>
      <w:jc w:val="center"/>
      <w:rPr>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1EB5E" w14:textId="77777777" w:rsidR="00AA2A5B" w:rsidRPr="00E52C91" w:rsidRDefault="00AA2A5B" w:rsidP="00896A65">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73DF6444" w14:textId="77777777" w:rsidR="00AA2A5B" w:rsidRDefault="00AA2A5B" w:rsidP="00896A65">
    <w:pPr>
      <w:pStyle w:val="Piedepgina"/>
    </w:pPr>
  </w:p>
  <w:p w14:paraId="4A8B2216" w14:textId="77777777" w:rsidR="00AA2A5B" w:rsidRDefault="00AA2A5B">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4A3E6" w14:textId="5D1A56E1" w:rsidR="00AA2A5B" w:rsidRPr="00E52C91" w:rsidRDefault="00AA2A5B" w:rsidP="00814BD6">
    <w:pPr>
      <w:pBdr>
        <w:top w:val="nil"/>
        <w:left w:val="nil"/>
        <w:bottom w:val="nil"/>
        <w:right w:val="nil"/>
        <w:between w:val="nil"/>
      </w:pBdr>
      <w:tabs>
        <w:tab w:val="center" w:pos="4252"/>
        <w:tab w:val="right" w:pos="8504"/>
      </w:tabs>
      <w:rPr>
        <w:rFonts w:eastAsia="Arial"/>
        <w:color w:val="A6A6A6"/>
        <w:sz w:val="16"/>
      </w:rPr>
    </w:pPr>
    <w:r w:rsidRPr="00E52C91">
      <w:rPr>
        <w:rFonts w:eastAsia="Arial"/>
        <w:color w:val="BFBFBF"/>
        <w:sz w:val="16"/>
      </w:rPr>
      <w:t>F</w:t>
    </w:r>
    <w:r>
      <w:rPr>
        <w:rFonts w:eastAsia="Arial"/>
        <w:color w:val="BFBFBF"/>
        <w:sz w:val="16"/>
      </w:rPr>
      <w:t>-M-INA-47</w:t>
    </w:r>
    <w:r w:rsidRPr="00E52C91">
      <w:rPr>
        <w:rFonts w:eastAsia="Arial"/>
        <w:color w:val="BFBFBF"/>
        <w:sz w:val="16"/>
      </w:rPr>
      <w:t xml:space="preserve">                                                                               </w:t>
    </w:r>
    <w:r>
      <w:rPr>
        <w:rFonts w:eastAsia="Arial"/>
        <w:color w:val="A6A6A6"/>
        <w:sz w:val="16"/>
      </w:rPr>
      <w:t>Versión 2</w:t>
    </w:r>
    <w:r w:rsidRPr="00E52C91">
      <w:rPr>
        <w:rFonts w:eastAsia="Arial"/>
        <w:color w:val="A6A6A6"/>
        <w:sz w:val="16"/>
      </w:rPr>
      <w:t xml:space="preserve">                                                                             </w:t>
    </w:r>
    <w:r>
      <w:rPr>
        <w:rFonts w:eastAsia="Arial"/>
        <w:color w:val="BFBFBF"/>
        <w:sz w:val="16"/>
      </w:rPr>
      <w:t>29/07/2022</w:t>
    </w:r>
  </w:p>
  <w:p w14:paraId="1C0906D6" w14:textId="5C0D9813" w:rsidR="00AA2A5B" w:rsidRDefault="00AA2A5B">
    <w:pPr>
      <w:pStyle w:val="Piedepgina"/>
    </w:pPr>
  </w:p>
  <w:p w14:paraId="586CB233" w14:textId="0D3A6F33" w:rsidR="00AA2A5B" w:rsidRDefault="00AA2A5B">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F5EA50" w14:textId="77777777" w:rsidR="00C76D88" w:rsidRDefault="00C76D88">
      <w:r>
        <w:separator/>
      </w:r>
    </w:p>
  </w:footnote>
  <w:footnote w:type="continuationSeparator" w:id="0">
    <w:p w14:paraId="253CCBA8" w14:textId="77777777" w:rsidR="00C76D88" w:rsidRDefault="00C76D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7B14B" w14:textId="65FE719E" w:rsidR="00AA2A5B" w:rsidRDefault="00000000">
    <w:pPr>
      <w:pStyle w:val="Encabezado"/>
      <w:tabs>
        <w:tab w:val="clear" w:pos="4320"/>
        <w:tab w:val="clear" w:pos="8640"/>
        <w:tab w:val="center" w:pos="5220"/>
      </w:tabs>
      <w:spacing w:before="272"/>
      <w:rPr>
        <w:b/>
      </w:rPr>
    </w:pPr>
    <w:r>
      <w:rPr>
        <w:noProof/>
      </w:rPr>
      <w:pict w14:anchorId="41FE5E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8" type="#_x0000_t136" alt="" style="position:absolute;left:0;text-align:left;margin-left:0;margin-top:0;width:825.75pt;height:60.75pt;rotation:315;z-index:-25164800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54pt" string="DOCUMENTO PARA CONSULTA"/>
          <w10:wrap anchorx="margin" anchory="margin"/>
        </v:shape>
      </w:pict>
    </w:r>
    <w:r w:rsidR="00AA2A5B">
      <w:rPr>
        <w:b/>
        <w:lang w:val="pt-BR"/>
      </w:rPr>
      <w:t xml:space="preserve">DECRETO NUMERO _________________   de 2002    Hoja N°. </w:t>
    </w:r>
    <w:r w:rsidR="00AA2A5B">
      <w:rPr>
        <w:rStyle w:val="Nmerodepgina"/>
        <w:b/>
      </w:rPr>
      <w:fldChar w:fldCharType="begin"/>
    </w:r>
    <w:r w:rsidR="00AA2A5B">
      <w:rPr>
        <w:rStyle w:val="Nmerodepgina"/>
        <w:b/>
        <w:lang w:val="pt-BR"/>
      </w:rPr>
      <w:instrText xml:space="preserve"> PAGE </w:instrText>
    </w:r>
    <w:r w:rsidR="00AA2A5B">
      <w:rPr>
        <w:rStyle w:val="Nmerodepgina"/>
        <w:b/>
      </w:rPr>
      <w:fldChar w:fldCharType="separate"/>
    </w:r>
    <w:r w:rsidR="00AA2A5B">
      <w:rPr>
        <w:rStyle w:val="Nmerodepgina"/>
        <w:b/>
        <w:noProof/>
      </w:rPr>
      <w:t>4</w:t>
    </w:r>
    <w:r w:rsidR="00AA2A5B">
      <w:rPr>
        <w:rStyle w:val="Nmerodepgina"/>
        <w:b/>
      </w:rPr>
      <w:fldChar w:fldCharType="end"/>
    </w:r>
  </w:p>
  <w:p w14:paraId="6B897205" w14:textId="77777777" w:rsidR="00AA2A5B" w:rsidRDefault="00AA2A5B">
    <w:pPr>
      <w:pStyle w:val="Encabezado"/>
    </w:pPr>
    <w:r>
      <w:rPr>
        <w:noProof/>
        <w:lang w:val="en-US" w:eastAsia="en-US"/>
      </w:rPr>
      <mc:AlternateContent>
        <mc:Choice Requires="wps">
          <w:drawing>
            <wp:anchor distT="0" distB="0" distL="114300" distR="114300" simplePos="0" relativeHeight="251657728" behindDoc="0" locked="0" layoutInCell="0" allowOverlap="1" wp14:anchorId="0907F7B2" wp14:editId="11B6135A">
              <wp:simplePos x="0" y="0"/>
              <wp:positionH relativeFrom="page">
                <wp:posOffset>440055</wp:posOffset>
              </wp:positionH>
              <wp:positionV relativeFrom="page">
                <wp:posOffset>891540</wp:posOffset>
              </wp:positionV>
              <wp:extent cx="6872605" cy="10634345"/>
              <wp:effectExtent l="20955" t="15240" r="21590" b="18415"/>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72605" cy="1063434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AAB0E5" id="Rectangle 3" o:spid="_x0000_s1026" style="position:absolute;margin-left:34.65pt;margin-top:70.2pt;width:541.15pt;height:837.3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" o:allowincell="f" filled="f" strokeweight="2pt">
              <w10:wrap anchorx="page" anchory="page"/>
            </v:rect>
          </w:pict>
        </mc:Fallback>
      </mc:AlternateContent>
    </w:r>
  </w:p>
  <w:p w14:paraId="12E819B0" w14:textId="77777777" w:rsidR="00AA2A5B" w:rsidRDefault="00AA2A5B">
    <w:pPr>
      <w:jc w:val="center"/>
      <w:rPr>
        <w:b/>
      </w:rPr>
    </w:pPr>
  </w:p>
  <w:p w14:paraId="6D2E2FC1" w14:textId="77777777" w:rsidR="00AA2A5B" w:rsidRDefault="00AA2A5B">
    <w:pPr>
      <w:jc w:val="center"/>
      <w:rPr>
        <w:sz w:val="22"/>
      </w:rPr>
    </w:pPr>
    <w:r>
      <w:rPr>
        <w:noProof/>
        <w:color w:val="000000"/>
        <w:lang w:val="en-US" w:eastAsia="en-US"/>
      </w:rPr>
      <mc:AlternateContent>
        <mc:Choice Requires="wps">
          <w:drawing>
            <wp:anchor distT="0" distB="0" distL="114300" distR="114300" simplePos="0" relativeHeight="251659776" behindDoc="0" locked="0" layoutInCell="0" allowOverlap="1" wp14:anchorId="11111334" wp14:editId="571A6B82">
              <wp:simplePos x="0" y="0"/>
              <wp:positionH relativeFrom="column">
                <wp:posOffset>188595</wp:posOffset>
              </wp:positionH>
              <wp:positionV relativeFrom="paragraph">
                <wp:posOffset>406400</wp:posOffset>
              </wp:positionV>
              <wp:extent cx="6286500" cy="0"/>
              <wp:effectExtent l="7620" t="6350" r="11430" b="12700"/>
              <wp:wrapNone/>
              <wp:docPr id="3"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86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CF9E02" id="Line 5"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85pt,32pt" to="509.85pt,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" o:allowincell="f"/>
          </w:pict>
        </mc:Fallback>
      </mc:AlternateContent>
    </w:r>
    <w:r>
      <w:t xml:space="preserve">Continuación del decreto </w:t>
    </w:r>
    <w:r>
      <w:rPr>
        <w:sz w:val="22"/>
      </w:rPr>
      <w:t xml:space="preserve">“Por el cual se </w:t>
    </w:r>
    <w:r>
      <w:rPr>
        <w:color w:val="000000"/>
      </w:rPr>
      <w:t xml:space="preserve">reasignan unas funciones y competencias </w:t>
    </w:r>
    <w:r>
      <w:rPr>
        <w:sz w:val="22"/>
      </w:rPr>
      <w:t>-”</w:t>
    </w:r>
  </w:p>
  <w:p w14:paraId="1FEAEF82" w14:textId="77777777" w:rsidR="00AA2A5B" w:rsidRDefault="00AA2A5B">
    <w:pPr>
      <w:jc w:val="center"/>
      <w:rPr>
        <w:sz w:val="22"/>
      </w:rPr>
    </w:pPr>
  </w:p>
  <w:p w14:paraId="12F31363" w14:textId="77777777" w:rsidR="00AA2A5B" w:rsidRDefault="00AA2A5B">
    <w:pPr>
      <w:jc w:val="center"/>
      <w:rPr>
        <w:snapToGrid w:val="0"/>
        <w:color w:val="000000"/>
        <w:sz w:val="18"/>
      </w:rPr>
    </w:pPr>
  </w:p>
  <w:p w14:paraId="123B898B" w14:textId="77777777" w:rsidR="00AA2A5B" w:rsidRDefault="00AA2A5B">
    <w:pPr>
      <w:jc w:val="center"/>
      <w:rPr>
        <w:snapToGrid w:val="0"/>
        <w:color w:val="000000"/>
        <w:sz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6D3F7" w14:textId="70FE55DD" w:rsidR="00AA2A5B" w:rsidRPr="00284A24" w:rsidRDefault="008D327B" w:rsidP="008E6850">
    <w:pPr>
      <w:pStyle w:val="Encabezado"/>
      <w:ind w:right="-348"/>
      <w:jc w:val="center"/>
      <w:rPr>
        <w:b/>
        <w:sz w:val="24"/>
        <w:szCs w:val="24"/>
        <w:lang w:val="es-CO"/>
      </w:rPr>
    </w:pPr>
    <w:r w:rsidRPr="00EA18B0">
      <w:rPr>
        <w:b/>
        <w:noProof/>
        <w:sz w:val="24"/>
        <w:szCs w:val="24"/>
        <w:lang w:val="en-US" w:eastAsia="en-US"/>
      </w:rPr>
      <mc:AlternateContent>
        <mc:Choice Requires="wps">
          <w:drawing>
            <wp:anchor distT="0" distB="0" distL="114300" distR="114300" simplePos="0" relativeHeight="251664384" behindDoc="0" locked="0" layoutInCell="0" allowOverlap="1" wp14:anchorId="2B9B4E38" wp14:editId="3D746240">
              <wp:simplePos x="0" y="0"/>
              <wp:positionH relativeFrom="page">
                <wp:posOffset>494858</wp:posOffset>
              </wp:positionH>
              <wp:positionV relativeFrom="page">
                <wp:posOffset>90777</wp:posOffset>
              </wp:positionV>
              <wp:extent cx="6830695" cy="10588625"/>
              <wp:effectExtent l="17780" t="13335" r="19050" b="18415"/>
              <wp:wrapNone/>
              <wp:docPr id="2"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588625"/>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CC5CAB" id="Rectangle 4" o:spid="_x0000_s1026" style="position:absolute;margin-left:38.95pt;margin-top:7.15pt;width:537.85pt;height:833.75pt;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" o:allowincell="f" filled="f" strokeweight="2pt">
              <w10:wrap anchorx="page" anchory="page"/>
            </v:rect>
          </w:pict>
        </mc:Fallback>
      </mc:AlternateContent>
    </w:r>
    <w:r w:rsidR="00000000">
      <w:rPr>
        <w:noProof/>
      </w:rPr>
      <w:pict w14:anchorId="579F55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alt="" style="position:absolute;left:0;text-align:left;margin-left:0;margin-top:0;width:825.75pt;height:60.75pt;rotation:315;z-index:-251645952;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54pt" string="DOCUMENTO PARA CONSULTA"/>
          <w10:wrap anchorx="margin" anchory="margin"/>
        </v:shape>
      </w:pict>
    </w:r>
    <w:r w:rsidR="00AA2A5B">
      <w:rPr>
        <w:b/>
        <w:sz w:val="24"/>
        <w:szCs w:val="24"/>
        <w:lang w:val="pt-BR"/>
      </w:rPr>
      <w:t>DECRETO</w:t>
    </w:r>
    <w:r w:rsidR="00AA2A5B" w:rsidRPr="00284A24">
      <w:rPr>
        <w:rFonts w:ascii="Times New Roman" w:hAnsi="Times New Roman"/>
        <w:noProof/>
        <w:sz w:val="24"/>
        <w:szCs w:val="24"/>
        <w:lang w:val="pt-PT"/>
      </w:rPr>
      <w:t xml:space="preserve"> </w:t>
    </w:r>
    <w:r w:rsidR="00AA2A5B">
      <w:rPr>
        <w:b/>
        <w:sz w:val="24"/>
        <w:szCs w:val="24"/>
        <w:lang w:val="pt-BR"/>
      </w:rPr>
      <w:t>NÚMERO____________</w:t>
    </w:r>
    <w:r w:rsidR="00272D34">
      <w:rPr>
        <w:b/>
        <w:sz w:val="24"/>
        <w:szCs w:val="24"/>
        <w:lang w:val="pt-BR"/>
      </w:rPr>
      <w:t xml:space="preserve"> </w:t>
    </w:r>
    <w:r w:rsidR="00AA2A5B">
      <w:rPr>
        <w:b/>
        <w:sz w:val="24"/>
        <w:szCs w:val="24"/>
        <w:lang w:val="pt-BR"/>
      </w:rPr>
      <w:t>de 202</w:t>
    </w:r>
    <w:r w:rsidR="00363D3A">
      <w:rPr>
        <w:b/>
        <w:sz w:val="24"/>
        <w:szCs w:val="24"/>
        <w:lang w:val="pt-BR"/>
      </w:rPr>
      <w:t>6</w:t>
    </w:r>
    <w:r w:rsidR="00AA2A5B">
      <w:rPr>
        <w:b/>
        <w:sz w:val="24"/>
        <w:szCs w:val="24"/>
        <w:lang w:val="pt-BR"/>
      </w:rPr>
      <w:t xml:space="preserve"> </w:t>
    </w:r>
    <w:r w:rsidR="00AA2A5B" w:rsidRPr="00284A24">
      <w:rPr>
        <w:b/>
        <w:sz w:val="24"/>
        <w:szCs w:val="24"/>
        <w:lang w:val="pt-PT"/>
      </w:rPr>
      <w:t>Hoja</w:t>
    </w:r>
    <w:r w:rsidR="00AA2A5B">
      <w:rPr>
        <w:b/>
        <w:sz w:val="24"/>
        <w:szCs w:val="24"/>
        <w:lang w:val="pt-BR"/>
      </w:rPr>
      <w:t xml:space="preserve"> N°. </w:t>
    </w:r>
    <w:r w:rsidR="00AA2A5B">
      <w:rPr>
        <w:rStyle w:val="Nmerodepgina"/>
        <w:b/>
        <w:sz w:val="24"/>
        <w:szCs w:val="24"/>
      </w:rPr>
      <w:fldChar w:fldCharType="begin"/>
    </w:r>
    <w:r w:rsidR="00AA2A5B">
      <w:rPr>
        <w:rStyle w:val="Nmerodepgina"/>
        <w:b/>
        <w:sz w:val="24"/>
        <w:szCs w:val="24"/>
        <w:lang w:val="pt-BR"/>
      </w:rPr>
      <w:instrText xml:space="preserve"> PAGE </w:instrText>
    </w:r>
    <w:r w:rsidR="00AA2A5B">
      <w:rPr>
        <w:rStyle w:val="Nmerodepgina"/>
        <w:b/>
        <w:sz w:val="24"/>
        <w:szCs w:val="24"/>
      </w:rPr>
      <w:fldChar w:fldCharType="separate"/>
    </w:r>
    <w:r w:rsidR="005D158F" w:rsidRPr="00284A24">
      <w:rPr>
        <w:rStyle w:val="Nmerodepgina"/>
        <w:b/>
        <w:noProof/>
        <w:sz w:val="24"/>
        <w:szCs w:val="24"/>
        <w:lang w:val="es-CO"/>
      </w:rPr>
      <w:t>3</w:t>
    </w:r>
    <w:r w:rsidR="00AA2A5B">
      <w:rPr>
        <w:rStyle w:val="Nmerodepgina"/>
        <w:b/>
        <w:sz w:val="24"/>
        <w:szCs w:val="24"/>
      </w:rPr>
      <w:fldChar w:fldCharType="end"/>
    </w:r>
  </w:p>
  <w:p w14:paraId="6B2EA9BB" w14:textId="73876E6E" w:rsidR="00AA2A5B" w:rsidRDefault="00AA2A5B">
    <w:pPr>
      <w:jc w:val="center"/>
      <w:rPr>
        <w:b/>
      </w:rPr>
    </w:pPr>
  </w:p>
  <w:p w14:paraId="384D27CE" w14:textId="79B135E9" w:rsidR="008D327B" w:rsidRPr="008D327B" w:rsidRDefault="008D327B" w:rsidP="008D327B">
    <w:pPr>
      <w:pStyle w:val="Sinespaciado"/>
      <w:ind w:left="-142" w:right="-348"/>
      <w:jc w:val="center"/>
      <w:rPr>
        <w:rFonts w:ascii="Verdana" w:hAnsi="Verdana" w:cs="Arial"/>
        <w:i/>
        <w:iCs/>
        <w:color w:val="000000" w:themeColor="text1"/>
      </w:rPr>
    </w:pPr>
    <w:r w:rsidRPr="008D327B">
      <w:rPr>
        <w:rFonts w:ascii="Verdana" w:hAnsi="Verdana" w:cs="Arial"/>
        <w:i/>
        <w:iCs/>
        <w:color w:val="000000" w:themeColor="text1"/>
      </w:rPr>
      <w:t>“</w:t>
    </w:r>
    <w:r w:rsidRPr="008D327B">
      <w:rPr>
        <w:rFonts w:ascii="Verdana" w:hAnsi="Verdana" w:cs="Arial"/>
        <w:bCs/>
        <w:i/>
        <w:highlight w:val="white"/>
      </w:rPr>
      <w:t>Por el cual se establecen reglas especiales sobre la vigencia de la oferta de compra emitida por la Unidad Administrativa Especial de Parques Nacionales Naturales de Colombia a los propietarios de predios y mejoras  ubicados en áreas protegidas</w:t>
    </w:r>
    <w:r w:rsidRPr="008D327B">
      <w:rPr>
        <w:rFonts w:ascii="Verdana" w:hAnsi="Verdana" w:cs="Arial"/>
        <w:i/>
        <w:iCs/>
        <w:color w:val="000000" w:themeColor="text1"/>
      </w:rPr>
      <w:t>”</w:t>
    </w:r>
  </w:p>
  <w:p w14:paraId="601D7FD5" w14:textId="2DDA89B3" w:rsidR="00947B16" w:rsidRDefault="00947B16" w:rsidP="00947B16">
    <w:pPr>
      <w:jc w:val="both"/>
    </w:pPr>
  </w:p>
  <w:p w14:paraId="342290DC" w14:textId="1B7A0FD1" w:rsidR="00AA2A5B" w:rsidRPr="00814ECD" w:rsidRDefault="00AA2A5B" w:rsidP="00947B16">
    <w:pPr>
      <w:pStyle w:val="Encabezado"/>
      <w:ind w:left="284"/>
      <w:jc w:val="center"/>
      <w:rPr>
        <w:rFonts w:cs="Arial"/>
        <w:i/>
        <w:i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4FFAB" w14:textId="061536A9" w:rsidR="00AA2A5B" w:rsidRDefault="00000000">
    <w:pPr>
      <w:pStyle w:val="Encabezado"/>
      <w:tabs>
        <w:tab w:val="clear" w:pos="4320"/>
        <w:tab w:val="clear" w:pos="8640"/>
        <w:tab w:val="left" w:pos="9000"/>
        <w:tab w:val="right" w:leader="underscore" w:pos="10530"/>
      </w:tabs>
      <w:rPr>
        <w:sz w:val="28"/>
      </w:rPr>
    </w:pPr>
    <w:r>
      <w:rPr>
        <w:noProof/>
      </w:rPr>
      <w:pict w14:anchorId="2F758B6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6" type="#_x0000_t136" alt="" style="position:absolute;left:0;text-align:left;margin-left:0;margin-top:0;width:825.75pt;height:60.75pt;rotation:315;z-index:-251650048;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rial&quot;;font-size:54pt" string="DOCUMENTO PARA CONSULTA"/>
          <w10:wrap anchorx="margin" anchory="margin"/>
        </v:shape>
      </w:pict>
    </w:r>
    <w:r w:rsidR="00C7527F">
      <w:rPr>
        <w:noProof/>
        <w:sz w:val="28"/>
        <w:lang w:val="en-US" w:eastAsia="en-US"/>
      </w:rPr>
      <mc:AlternateContent>
        <mc:Choice Requires="wps">
          <w:drawing>
            <wp:anchor distT="0" distB="0" distL="114300" distR="114300" simplePos="0" relativeHeight="251655680" behindDoc="0" locked="0" layoutInCell="0" allowOverlap="1" wp14:anchorId="25EEDEB3" wp14:editId="61E80D6C">
              <wp:simplePos x="0" y="0"/>
              <wp:positionH relativeFrom="page">
                <wp:posOffset>507153</wp:posOffset>
              </wp:positionH>
              <wp:positionV relativeFrom="page">
                <wp:posOffset>726440</wp:posOffset>
              </wp:positionV>
              <wp:extent cx="6830695" cy="10607040"/>
              <wp:effectExtent l="12700" t="12700" r="14605" b="1016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30695" cy="10607040"/>
                      </a:xfrm>
                      <a:prstGeom prst="rect">
                        <a:avLst/>
                      </a:prstGeom>
                      <a:noFill/>
                      <a:ln w="25400">
                        <a:solidFill>
                          <a:srgbClr val="000000"/>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BFEE16A" id="Rectangle 1" o:spid="_x0000_s1026" style="position:absolute;margin-left:39.95pt;margin-top:57.2pt;width:537.85pt;height:835.2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" o:allowincell="f" filled="f" strokeweight="2pt">
              <w10:wrap anchorx="page" anchory="page"/>
            </v:rect>
          </w:pict>
        </mc:Fallback>
      </mc:AlternateContent>
    </w:r>
    <w:r>
      <w:rPr>
        <w:noProof/>
        <w:sz w:val="28"/>
      </w:rPr>
      <w:object w:dxaOrig="2085" w:dyaOrig="1140" w14:anchorId="307B15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alt="" style="position:absolute;left:0;text-align:left;margin-left:180pt;margin-top:-3.1pt;width:104.3pt;height:57.05pt;z-index:251659264;visibility:visible;mso-wrap-edited:f;mso-width-percent:0;mso-height-percent:0;mso-position-horizontal-relative:text;mso-position-vertical-relative:text;mso-width-percent:0;mso-height-percent:0">
          <v:imagedata r:id="rId1" o:title=""/>
          <w10:wrap type="topAndBottom"/>
        </v:shape>
        <o:OLEObject Type="Embed" ProgID="Word.Picture.8" ShapeID="_x0000_s1025" DrawAspect="Content" ObjectID="_1846839299" r:id="rId2"/>
      </w:object>
    </w:r>
  </w:p>
  <w:p w14:paraId="1D714007" w14:textId="5B9B387F" w:rsidR="00AA2A5B" w:rsidRDefault="00AA2A5B">
    <w:pPr>
      <w:pStyle w:val="Encabezado"/>
      <w:jc w:val="right"/>
      <w:rPr>
        <w:b/>
        <w:sz w:val="24"/>
      </w:rPr>
    </w:pPr>
  </w:p>
  <w:p w14:paraId="1CB21E84" w14:textId="77777777" w:rsidR="00AA2A5B" w:rsidRDefault="00AA2A5B" w:rsidP="006F7D8A">
    <w:pPr>
      <w:pStyle w:val="Encabezado"/>
      <w:rPr>
        <w:b/>
        <w:sz w:val="24"/>
        <w:szCs w:val="24"/>
      </w:rPr>
    </w:pPr>
  </w:p>
  <w:p w14:paraId="78497CD9" w14:textId="77777777" w:rsidR="00AA2A5B" w:rsidRPr="00684C44" w:rsidRDefault="00AA2A5B" w:rsidP="00E65F54">
    <w:pPr>
      <w:ind w:left="142"/>
      <w:jc w:val="center"/>
      <w:rPr>
        <w:rFonts w:cs="Arial"/>
        <w:b/>
        <w:szCs w:val="20"/>
        <w:lang w:val="es-CO" w:eastAsia="x-none"/>
      </w:rPr>
    </w:pPr>
    <w:r>
      <w:rPr>
        <w:rFonts w:cs="Arial"/>
        <w:b/>
        <w:szCs w:val="20"/>
        <w:lang w:val="es-CO" w:eastAsia="x-none"/>
      </w:rPr>
      <w:t>MINISTERIO DE AMBIENTE Y DESARROLLO SOSTENIBLE</w:t>
    </w:r>
  </w:p>
  <w:p w14:paraId="36479B4D" w14:textId="77777777" w:rsidR="00AA2A5B" w:rsidRDefault="00AA2A5B" w:rsidP="00E65F54">
    <w:pPr>
      <w:pStyle w:val="Encabezado"/>
      <w:jc w:val="center"/>
      <w:rPr>
        <w:b/>
        <w:sz w:val="24"/>
        <w:szCs w:val="24"/>
      </w:rPr>
    </w:pPr>
  </w:p>
  <w:p w14:paraId="741DA639" w14:textId="77777777" w:rsidR="00AA2A5B" w:rsidRDefault="00AA2A5B" w:rsidP="00E65F54">
    <w:pPr>
      <w:pStyle w:val="Encabezado"/>
      <w:jc w:val="center"/>
      <w:rPr>
        <w:b/>
        <w:sz w:val="24"/>
        <w:szCs w:val="24"/>
      </w:rPr>
    </w:pPr>
  </w:p>
  <w:p w14:paraId="307EBCF6" w14:textId="6830F5E5" w:rsidR="00AA2A5B" w:rsidRDefault="00AA2A5B" w:rsidP="00E65F54">
    <w:pPr>
      <w:pStyle w:val="Encabezado"/>
      <w:jc w:val="center"/>
      <w:rPr>
        <w:b/>
        <w:sz w:val="24"/>
        <w:szCs w:val="24"/>
      </w:rPr>
    </w:pPr>
    <w:r>
      <w:rPr>
        <w:b/>
        <w:sz w:val="24"/>
        <w:szCs w:val="24"/>
      </w:rPr>
      <w:t>DECRETO NÚMERO                        DE 202</w:t>
    </w:r>
    <w:r w:rsidR="008E4186">
      <w:rPr>
        <w:b/>
        <w:sz w:val="24"/>
        <w:szCs w:val="24"/>
      </w:rPr>
      <w:t>6</w:t>
    </w:r>
  </w:p>
  <w:p w14:paraId="092404B5" w14:textId="77777777" w:rsidR="00AA2A5B" w:rsidRDefault="00AA2A5B" w:rsidP="00E65F54">
    <w:pPr>
      <w:pStyle w:val="Encabezado"/>
      <w:jc w:val="center"/>
      <w:rPr>
        <w:b/>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BF5"/>
    <w:multiLevelType w:val="hybridMultilevel"/>
    <w:tmpl w:val="6ED8C29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36F6B45"/>
    <w:multiLevelType w:val="multilevel"/>
    <w:tmpl w:val="F8AEEF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2CF45B9"/>
    <w:multiLevelType w:val="hybridMultilevel"/>
    <w:tmpl w:val="B194ECDA"/>
    <w:lvl w:ilvl="0" w:tplc="25DCB9C6">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3752951"/>
    <w:multiLevelType w:val="hybridMultilevel"/>
    <w:tmpl w:val="75580BF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16311401"/>
    <w:multiLevelType w:val="multilevel"/>
    <w:tmpl w:val="5BBCCC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D60E2"/>
    <w:multiLevelType w:val="hybridMultilevel"/>
    <w:tmpl w:val="0F266B4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174C053B"/>
    <w:multiLevelType w:val="multilevel"/>
    <w:tmpl w:val="D48EF4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541704E"/>
    <w:multiLevelType w:val="hybridMultilevel"/>
    <w:tmpl w:val="3DFE9AF6"/>
    <w:lvl w:ilvl="0" w:tplc="040A000F">
      <w:start w:val="18"/>
      <w:numFmt w:val="decimal"/>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8" w15:restartNumberingAfterBreak="0">
    <w:nsid w:val="291E0EFF"/>
    <w:multiLevelType w:val="hybridMultilevel"/>
    <w:tmpl w:val="02A856D4"/>
    <w:lvl w:ilvl="0" w:tplc="71DC9040">
      <w:start w:val="1"/>
      <w:numFmt w:val="decimal"/>
      <w:lvlText w:val="%1."/>
      <w:lvlJc w:val="left"/>
      <w:pPr>
        <w:ind w:left="4470" w:hanging="360"/>
      </w:pPr>
      <w:rPr>
        <w:sz w:val="24"/>
        <w:szCs w:val="32"/>
      </w:rPr>
    </w:lvl>
    <w:lvl w:ilvl="1" w:tplc="240A0019" w:tentative="1">
      <w:start w:val="1"/>
      <w:numFmt w:val="lowerLetter"/>
      <w:lvlText w:val="%2."/>
      <w:lvlJc w:val="left"/>
      <w:pPr>
        <w:ind w:left="5190" w:hanging="360"/>
      </w:pPr>
    </w:lvl>
    <w:lvl w:ilvl="2" w:tplc="240A001B" w:tentative="1">
      <w:start w:val="1"/>
      <w:numFmt w:val="lowerRoman"/>
      <w:lvlText w:val="%3."/>
      <w:lvlJc w:val="right"/>
      <w:pPr>
        <w:ind w:left="5910" w:hanging="180"/>
      </w:pPr>
    </w:lvl>
    <w:lvl w:ilvl="3" w:tplc="240A000F" w:tentative="1">
      <w:start w:val="1"/>
      <w:numFmt w:val="decimal"/>
      <w:lvlText w:val="%4."/>
      <w:lvlJc w:val="left"/>
      <w:pPr>
        <w:ind w:left="6630" w:hanging="360"/>
      </w:pPr>
    </w:lvl>
    <w:lvl w:ilvl="4" w:tplc="240A0019" w:tentative="1">
      <w:start w:val="1"/>
      <w:numFmt w:val="lowerLetter"/>
      <w:lvlText w:val="%5."/>
      <w:lvlJc w:val="left"/>
      <w:pPr>
        <w:ind w:left="7350" w:hanging="360"/>
      </w:pPr>
    </w:lvl>
    <w:lvl w:ilvl="5" w:tplc="240A001B" w:tentative="1">
      <w:start w:val="1"/>
      <w:numFmt w:val="lowerRoman"/>
      <w:lvlText w:val="%6."/>
      <w:lvlJc w:val="right"/>
      <w:pPr>
        <w:ind w:left="8070" w:hanging="180"/>
      </w:pPr>
    </w:lvl>
    <w:lvl w:ilvl="6" w:tplc="240A000F" w:tentative="1">
      <w:start w:val="1"/>
      <w:numFmt w:val="decimal"/>
      <w:lvlText w:val="%7."/>
      <w:lvlJc w:val="left"/>
      <w:pPr>
        <w:ind w:left="8790" w:hanging="360"/>
      </w:pPr>
    </w:lvl>
    <w:lvl w:ilvl="7" w:tplc="240A0019" w:tentative="1">
      <w:start w:val="1"/>
      <w:numFmt w:val="lowerLetter"/>
      <w:lvlText w:val="%8."/>
      <w:lvlJc w:val="left"/>
      <w:pPr>
        <w:ind w:left="9510" w:hanging="360"/>
      </w:pPr>
    </w:lvl>
    <w:lvl w:ilvl="8" w:tplc="240A001B" w:tentative="1">
      <w:start w:val="1"/>
      <w:numFmt w:val="lowerRoman"/>
      <w:lvlText w:val="%9."/>
      <w:lvlJc w:val="right"/>
      <w:pPr>
        <w:ind w:left="10230" w:hanging="180"/>
      </w:pPr>
    </w:lvl>
  </w:abstractNum>
  <w:abstractNum w:abstractNumId="9" w15:restartNumberingAfterBreak="0">
    <w:nsid w:val="30B71609"/>
    <w:multiLevelType w:val="hybridMultilevel"/>
    <w:tmpl w:val="5600989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0">
    <w:nsid w:val="314134EC"/>
    <w:multiLevelType w:val="hybridMultilevel"/>
    <w:tmpl w:val="B194ECDA"/>
    <w:lvl w:ilvl="0" w:tplc="FFFFFFFF">
      <w:start w:val="1"/>
      <w:numFmt w:val="decimal"/>
      <w:lvlText w:val="%1."/>
      <w:lvlJc w:val="left"/>
      <w:pPr>
        <w:ind w:left="720" w:hanging="360"/>
      </w:pPr>
      <w:rPr>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51A5E7B"/>
    <w:multiLevelType w:val="hybridMultilevel"/>
    <w:tmpl w:val="663EF90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6175FFE"/>
    <w:multiLevelType w:val="hybridMultilevel"/>
    <w:tmpl w:val="5910207A"/>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3" w15:restartNumberingAfterBreak="0">
    <w:nsid w:val="3BA27334"/>
    <w:multiLevelType w:val="hybridMultilevel"/>
    <w:tmpl w:val="AAB8E758"/>
    <w:lvl w:ilvl="0" w:tplc="AA227152">
      <w:start w:val="1"/>
      <w:numFmt w:val="decimal"/>
      <w:lvlText w:val="%1."/>
      <w:lvlJc w:val="left"/>
      <w:pPr>
        <w:ind w:left="1020" w:hanging="360"/>
      </w:pPr>
    </w:lvl>
    <w:lvl w:ilvl="1" w:tplc="C390029E">
      <w:start w:val="1"/>
      <w:numFmt w:val="decimal"/>
      <w:lvlText w:val="%2."/>
      <w:lvlJc w:val="left"/>
      <w:pPr>
        <w:ind w:left="1020" w:hanging="360"/>
      </w:pPr>
    </w:lvl>
    <w:lvl w:ilvl="2" w:tplc="A0428444">
      <w:start w:val="1"/>
      <w:numFmt w:val="decimal"/>
      <w:lvlText w:val="%3."/>
      <w:lvlJc w:val="left"/>
      <w:pPr>
        <w:ind w:left="1020" w:hanging="360"/>
      </w:pPr>
    </w:lvl>
    <w:lvl w:ilvl="3" w:tplc="846ED970">
      <w:start w:val="1"/>
      <w:numFmt w:val="decimal"/>
      <w:lvlText w:val="%4."/>
      <w:lvlJc w:val="left"/>
      <w:pPr>
        <w:ind w:left="1020" w:hanging="360"/>
      </w:pPr>
    </w:lvl>
    <w:lvl w:ilvl="4" w:tplc="1550DD42">
      <w:start w:val="1"/>
      <w:numFmt w:val="decimal"/>
      <w:lvlText w:val="%5."/>
      <w:lvlJc w:val="left"/>
      <w:pPr>
        <w:ind w:left="1020" w:hanging="360"/>
      </w:pPr>
    </w:lvl>
    <w:lvl w:ilvl="5" w:tplc="E83CE04C">
      <w:start w:val="1"/>
      <w:numFmt w:val="decimal"/>
      <w:lvlText w:val="%6."/>
      <w:lvlJc w:val="left"/>
      <w:pPr>
        <w:ind w:left="1020" w:hanging="360"/>
      </w:pPr>
    </w:lvl>
    <w:lvl w:ilvl="6" w:tplc="88CA3A12">
      <w:start w:val="1"/>
      <w:numFmt w:val="decimal"/>
      <w:lvlText w:val="%7."/>
      <w:lvlJc w:val="left"/>
      <w:pPr>
        <w:ind w:left="1020" w:hanging="360"/>
      </w:pPr>
    </w:lvl>
    <w:lvl w:ilvl="7" w:tplc="3706415A">
      <w:start w:val="1"/>
      <w:numFmt w:val="decimal"/>
      <w:lvlText w:val="%8."/>
      <w:lvlJc w:val="left"/>
      <w:pPr>
        <w:ind w:left="1020" w:hanging="360"/>
      </w:pPr>
    </w:lvl>
    <w:lvl w:ilvl="8" w:tplc="7BCCE1B4">
      <w:start w:val="1"/>
      <w:numFmt w:val="decimal"/>
      <w:lvlText w:val="%9."/>
      <w:lvlJc w:val="left"/>
      <w:pPr>
        <w:ind w:left="1020" w:hanging="360"/>
      </w:pPr>
    </w:lvl>
  </w:abstractNum>
  <w:abstractNum w:abstractNumId="14" w15:restartNumberingAfterBreak="0">
    <w:nsid w:val="44727911"/>
    <w:multiLevelType w:val="multilevel"/>
    <w:tmpl w:val="CA38741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B45507A"/>
    <w:multiLevelType w:val="hybridMultilevel"/>
    <w:tmpl w:val="8B303D7C"/>
    <w:lvl w:ilvl="0" w:tplc="FFFFFFFF">
      <w:start w:val="1"/>
      <w:numFmt w:val="decimal"/>
      <w:lvlText w:val="%1."/>
      <w:lvlJc w:val="left"/>
      <w:pPr>
        <w:ind w:left="720" w:hanging="360"/>
      </w:pPr>
      <w:rPr>
        <w:rFonts w:ascii="Arial" w:hAnsi="Arial"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BD733F3"/>
    <w:multiLevelType w:val="multilevel"/>
    <w:tmpl w:val="65A2749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DB31EE0"/>
    <w:multiLevelType w:val="hybridMultilevel"/>
    <w:tmpl w:val="8B303D7C"/>
    <w:lvl w:ilvl="0" w:tplc="45A07ED6">
      <w:start w:val="1"/>
      <w:numFmt w:val="decimal"/>
      <w:lvlText w:val="%1."/>
      <w:lvlJc w:val="left"/>
      <w:pPr>
        <w:ind w:left="720" w:hanging="360"/>
      </w:pPr>
      <w:rPr>
        <w:rFonts w:ascii="Arial" w:hAnsi="Arial"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5235046A"/>
    <w:multiLevelType w:val="hybridMultilevel"/>
    <w:tmpl w:val="C1C0934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4212FDE"/>
    <w:multiLevelType w:val="hybridMultilevel"/>
    <w:tmpl w:val="EFE6D9D2"/>
    <w:lvl w:ilvl="0" w:tplc="4E06CA00">
      <w:start w:val="1"/>
      <w:numFmt w:val="decimal"/>
      <w:lvlText w:val="%1."/>
      <w:lvlJc w:val="left"/>
      <w:pPr>
        <w:ind w:left="1068" w:hanging="360"/>
      </w:pPr>
      <w:rPr>
        <w:rFonts w:hint="default"/>
        <w:b/>
      </w:rPr>
    </w:lvl>
    <w:lvl w:ilvl="1" w:tplc="080A0019" w:tentative="1">
      <w:start w:val="1"/>
      <w:numFmt w:val="lowerLetter"/>
      <w:lvlText w:val="%2."/>
      <w:lvlJc w:val="left"/>
      <w:pPr>
        <w:ind w:left="1788" w:hanging="360"/>
      </w:pPr>
    </w:lvl>
    <w:lvl w:ilvl="2" w:tplc="080A001B" w:tentative="1">
      <w:start w:val="1"/>
      <w:numFmt w:val="lowerRoman"/>
      <w:lvlText w:val="%3."/>
      <w:lvlJc w:val="right"/>
      <w:pPr>
        <w:ind w:left="2508" w:hanging="180"/>
      </w:pPr>
    </w:lvl>
    <w:lvl w:ilvl="3" w:tplc="080A000F" w:tentative="1">
      <w:start w:val="1"/>
      <w:numFmt w:val="decimal"/>
      <w:lvlText w:val="%4."/>
      <w:lvlJc w:val="left"/>
      <w:pPr>
        <w:ind w:left="3228" w:hanging="360"/>
      </w:pPr>
    </w:lvl>
    <w:lvl w:ilvl="4" w:tplc="080A0019" w:tentative="1">
      <w:start w:val="1"/>
      <w:numFmt w:val="lowerLetter"/>
      <w:lvlText w:val="%5."/>
      <w:lvlJc w:val="left"/>
      <w:pPr>
        <w:ind w:left="3948" w:hanging="360"/>
      </w:pPr>
    </w:lvl>
    <w:lvl w:ilvl="5" w:tplc="080A001B" w:tentative="1">
      <w:start w:val="1"/>
      <w:numFmt w:val="lowerRoman"/>
      <w:lvlText w:val="%6."/>
      <w:lvlJc w:val="right"/>
      <w:pPr>
        <w:ind w:left="4668" w:hanging="180"/>
      </w:pPr>
    </w:lvl>
    <w:lvl w:ilvl="6" w:tplc="080A000F" w:tentative="1">
      <w:start w:val="1"/>
      <w:numFmt w:val="decimal"/>
      <w:lvlText w:val="%7."/>
      <w:lvlJc w:val="left"/>
      <w:pPr>
        <w:ind w:left="5388" w:hanging="360"/>
      </w:pPr>
    </w:lvl>
    <w:lvl w:ilvl="7" w:tplc="080A0019" w:tentative="1">
      <w:start w:val="1"/>
      <w:numFmt w:val="lowerLetter"/>
      <w:lvlText w:val="%8."/>
      <w:lvlJc w:val="left"/>
      <w:pPr>
        <w:ind w:left="6108" w:hanging="360"/>
      </w:pPr>
    </w:lvl>
    <w:lvl w:ilvl="8" w:tplc="080A001B" w:tentative="1">
      <w:start w:val="1"/>
      <w:numFmt w:val="lowerRoman"/>
      <w:lvlText w:val="%9."/>
      <w:lvlJc w:val="right"/>
      <w:pPr>
        <w:ind w:left="6828" w:hanging="180"/>
      </w:pPr>
    </w:lvl>
  </w:abstractNum>
  <w:abstractNum w:abstractNumId="20" w15:restartNumberingAfterBreak="0">
    <w:nsid w:val="575F2CA4"/>
    <w:multiLevelType w:val="hybridMultilevel"/>
    <w:tmpl w:val="154C4E84"/>
    <w:lvl w:ilvl="0" w:tplc="96B87DCC">
      <w:start w:val="1"/>
      <w:numFmt w:val="decimal"/>
      <w:lvlText w:val="%1."/>
      <w:lvlJc w:val="left"/>
      <w:pPr>
        <w:ind w:left="1428" w:hanging="360"/>
      </w:pPr>
      <w:rPr>
        <w:b/>
        <w:bCs/>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21" w15:restartNumberingAfterBreak="0">
    <w:nsid w:val="593808CC"/>
    <w:multiLevelType w:val="singleLevel"/>
    <w:tmpl w:val="4C2EE262"/>
    <w:lvl w:ilvl="0">
      <w:start w:val="1"/>
      <w:numFmt w:val="lowerLetter"/>
      <w:pStyle w:val="BodyText21"/>
      <w:lvlText w:val="%1)"/>
      <w:lvlJc w:val="left"/>
      <w:pPr>
        <w:tabs>
          <w:tab w:val="num" w:pos="473"/>
        </w:tabs>
        <w:ind w:left="454" w:hanging="341"/>
      </w:pPr>
      <w:rPr>
        <w:rFonts w:ascii="Arial" w:hAnsi="Arial" w:hint="default"/>
        <w:b w:val="0"/>
        <w:i w:val="0"/>
        <w:sz w:val="20"/>
      </w:rPr>
    </w:lvl>
  </w:abstractNum>
  <w:abstractNum w:abstractNumId="22" w15:restartNumberingAfterBreak="0">
    <w:nsid w:val="5BCF4E45"/>
    <w:multiLevelType w:val="hybridMultilevel"/>
    <w:tmpl w:val="DEBEA8F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3" w15:restartNumberingAfterBreak="0">
    <w:nsid w:val="5EFB18B3"/>
    <w:multiLevelType w:val="hybridMultilevel"/>
    <w:tmpl w:val="D6842C56"/>
    <w:lvl w:ilvl="0" w:tplc="A6D026CC">
      <w:numFmt w:val="bullet"/>
      <w:lvlText w:val="-"/>
      <w:lvlJc w:val="left"/>
      <w:pPr>
        <w:ind w:left="720" w:hanging="360"/>
      </w:pPr>
      <w:rPr>
        <w:rFonts w:ascii="Arial" w:eastAsiaTheme="maj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5FC1485A"/>
    <w:multiLevelType w:val="hybridMultilevel"/>
    <w:tmpl w:val="F104B29C"/>
    <w:lvl w:ilvl="0" w:tplc="040A000F">
      <w:start w:val="1"/>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0486F6B"/>
    <w:multiLevelType w:val="multilevel"/>
    <w:tmpl w:val="634CB65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60991396"/>
    <w:multiLevelType w:val="hybridMultilevel"/>
    <w:tmpl w:val="936E8DEC"/>
    <w:lvl w:ilvl="0" w:tplc="7B8C4A4C">
      <w:numFmt w:val="bullet"/>
      <w:lvlText w:val="-"/>
      <w:lvlJc w:val="left"/>
      <w:pPr>
        <w:ind w:left="720" w:hanging="360"/>
      </w:pPr>
      <w:rPr>
        <w:rFonts w:ascii="Arial" w:eastAsiaTheme="majorEastAsia"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626F010C"/>
    <w:multiLevelType w:val="multilevel"/>
    <w:tmpl w:val="B9CA344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48C1FB6"/>
    <w:multiLevelType w:val="hybridMultilevel"/>
    <w:tmpl w:val="A13C18D0"/>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9" w15:restartNumberingAfterBreak="0">
    <w:nsid w:val="65884F98"/>
    <w:multiLevelType w:val="hybridMultilevel"/>
    <w:tmpl w:val="FED6E714"/>
    <w:lvl w:ilvl="0" w:tplc="040A000F">
      <w:start w:val="17"/>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0" w15:restartNumberingAfterBreak="0">
    <w:nsid w:val="69940E5E"/>
    <w:multiLevelType w:val="multilevel"/>
    <w:tmpl w:val="C4DE1F0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A1752DE"/>
    <w:multiLevelType w:val="hybridMultilevel"/>
    <w:tmpl w:val="8C0E9E46"/>
    <w:lvl w:ilvl="0" w:tplc="AC6E8BA4">
      <w:start w:val="1"/>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2" w15:restartNumberingAfterBreak="0">
    <w:nsid w:val="6B9030BA"/>
    <w:multiLevelType w:val="hybridMultilevel"/>
    <w:tmpl w:val="36DE36C8"/>
    <w:lvl w:ilvl="0" w:tplc="DFB84F26">
      <w:start w:val="1"/>
      <w:numFmt w:val="decimal"/>
      <w:lvlText w:val="%1."/>
      <w:lvlJc w:val="left"/>
      <w:pPr>
        <w:ind w:left="360" w:hanging="360"/>
      </w:pPr>
      <w:rPr>
        <w:b/>
        <w:sz w:val="24"/>
        <w:szCs w:val="24"/>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3" w15:restartNumberingAfterBreak="0">
    <w:nsid w:val="70BD619F"/>
    <w:multiLevelType w:val="hybridMultilevel"/>
    <w:tmpl w:val="0660E87C"/>
    <w:lvl w:ilvl="0" w:tplc="4F04AC00">
      <w:start w:val="1"/>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4" w15:restartNumberingAfterBreak="0">
    <w:nsid w:val="71686426"/>
    <w:multiLevelType w:val="hybridMultilevel"/>
    <w:tmpl w:val="909C5DB2"/>
    <w:lvl w:ilvl="0" w:tplc="DAA0DBA8">
      <w:start w:val="1"/>
      <w:numFmt w:val="decimal"/>
      <w:lvlText w:val="%1."/>
      <w:lvlJc w:val="left"/>
      <w:pPr>
        <w:ind w:left="1020" w:hanging="360"/>
      </w:pPr>
    </w:lvl>
    <w:lvl w:ilvl="1" w:tplc="6DBE733C">
      <w:start w:val="1"/>
      <w:numFmt w:val="decimal"/>
      <w:lvlText w:val="%2."/>
      <w:lvlJc w:val="left"/>
      <w:pPr>
        <w:ind w:left="1020" w:hanging="360"/>
      </w:pPr>
    </w:lvl>
    <w:lvl w:ilvl="2" w:tplc="436E2ABE">
      <w:start w:val="1"/>
      <w:numFmt w:val="decimal"/>
      <w:lvlText w:val="%3."/>
      <w:lvlJc w:val="left"/>
      <w:pPr>
        <w:ind w:left="1020" w:hanging="360"/>
      </w:pPr>
    </w:lvl>
    <w:lvl w:ilvl="3" w:tplc="318AE2F0">
      <w:start w:val="1"/>
      <w:numFmt w:val="decimal"/>
      <w:lvlText w:val="%4."/>
      <w:lvlJc w:val="left"/>
      <w:pPr>
        <w:ind w:left="1020" w:hanging="360"/>
      </w:pPr>
    </w:lvl>
    <w:lvl w:ilvl="4" w:tplc="BD4C9CEC">
      <w:start w:val="1"/>
      <w:numFmt w:val="decimal"/>
      <w:lvlText w:val="%5."/>
      <w:lvlJc w:val="left"/>
      <w:pPr>
        <w:ind w:left="1020" w:hanging="360"/>
      </w:pPr>
    </w:lvl>
    <w:lvl w:ilvl="5" w:tplc="905EFADC">
      <w:start w:val="1"/>
      <w:numFmt w:val="decimal"/>
      <w:lvlText w:val="%6."/>
      <w:lvlJc w:val="left"/>
      <w:pPr>
        <w:ind w:left="1020" w:hanging="360"/>
      </w:pPr>
    </w:lvl>
    <w:lvl w:ilvl="6" w:tplc="508EED6A">
      <w:start w:val="1"/>
      <w:numFmt w:val="decimal"/>
      <w:lvlText w:val="%7."/>
      <w:lvlJc w:val="left"/>
      <w:pPr>
        <w:ind w:left="1020" w:hanging="360"/>
      </w:pPr>
    </w:lvl>
    <w:lvl w:ilvl="7" w:tplc="B9C0782A">
      <w:start w:val="1"/>
      <w:numFmt w:val="decimal"/>
      <w:lvlText w:val="%8."/>
      <w:lvlJc w:val="left"/>
      <w:pPr>
        <w:ind w:left="1020" w:hanging="360"/>
      </w:pPr>
    </w:lvl>
    <w:lvl w:ilvl="8" w:tplc="87D0A5A6">
      <w:start w:val="1"/>
      <w:numFmt w:val="decimal"/>
      <w:lvlText w:val="%9."/>
      <w:lvlJc w:val="left"/>
      <w:pPr>
        <w:ind w:left="1020" w:hanging="360"/>
      </w:pPr>
    </w:lvl>
  </w:abstractNum>
  <w:abstractNum w:abstractNumId="35" w15:restartNumberingAfterBreak="0">
    <w:nsid w:val="77776624"/>
    <w:multiLevelType w:val="hybridMultilevel"/>
    <w:tmpl w:val="A91879F4"/>
    <w:lvl w:ilvl="0" w:tplc="040A000F">
      <w:start w:val="2"/>
      <w:numFmt w:val="decimal"/>
      <w:lvlText w:val="%1."/>
      <w:lvlJc w:val="left"/>
      <w:pPr>
        <w:ind w:left="720" w:hanging="36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6" w15:restartNumberingAfterBreak="0">
    <w:nsid w:val="786E5DAD"/>
    <w:multiLevelType w:val="hybridMultilevel"/>
    <w:tmpl w:val="245A183A"/>
    <w:lvl w:ilvl="0" w:tplc="7B8C4A4C">
      <w:numFmt w:val="bullet"/>
      <w:lvlText w:val="-"/>
      <w:lvlJc w:val="left"/>
      <w:pPr>
        <w:ind w:left="720" w:hanging="360"/>
      </w:pPr>
      <w:rPr>
        <w:rFonts w:ascii="Arial" w:eastAsiaTheme="majorEastAsia" w:hAnsi="Arial" w:cs="Arial" w:hint="default"/>
      </w:rPr>
    </w:lvl>
    <w:lvl w:ilvl="1" w:tplc="040A0003" w:tentative="1">
      <w:start w:val="1"/>
      <w:numFmt w:val="bullet"/>
      <w:lvlText w:val="o"/>
      <w:lvlJc w:val="left"/>
      <w:pPr>
        <w:ind w:left="1440" w:hanging="360"/>
      </w:pPr>
      <w:rPr>
        <w:rFonts w:ascii="Courier New" w:hAnsi="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9394880"/>
    <w:multiLevelType w:val="hybridMultilevel"/>
    <w:tmpl w:val="8EA828E2"/>
    <w:lvl w:ilvl="0" w:tplc="CB1CAF62">
      <w:start w:val="1"/>
      <w:numFmt w:val="decimal"/>
      <w:lvlText w:val="%1."/>
      <w:lvlJc w:val="left"/>
      <w:pPr>
        <w:ind w:left="720" w:hanging="360"/>
      </w:pPr>
      <w:rPr>
        <w:rFonts w:hint="default"/>
        <w:b/>
        <w:bCs/>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8" w15:restartNumberingAfterBreak="0">
    <w:nsid w:val="7F181CF5"/>
    <w:multiLevelType w:val="multilevel"/>
    <w:tmpl w:val="4782A1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608467249">
    <w:abstractNumId w:val="21"/>
  </w:num>
  <w:num w:numId="2" w16cid:durableId="1414813485">
    <w:abstractNumId w:val="22"/>
  </w:num>
  <w:num w:numId="3" w16cid:durableId="1015762939">
    <w:abstractNumId w:val="8"/>
  </w:num>
  <w:num w:numId="4" w16cid:durableId="1815367360">
    <w:abstractNumId w:val="28"/>
  </w:num>
  <w:num w:numId="5" w16cid:durableId="1612006599">
    <w:abstractNumId w:val="32"/>
  </w:num>
  <w:num w:numId="6" w16cid:durableId="673069701">
    <w:abstractNumId w:val="2"/>
  </w:num>
  <w:num w:numId="7" w16cid:durableId="1076823238">
    <w:abstractNumId w:val="26"/>
  </w:num>
  <w:num w:numId="8" w16cid:durableId="343938277">
    <w:abstractNumId w:val="9"/>
  </w:num>
  <w:num w:numId="9" w16cid:durableId="65156166">
    <w:abstractNumId w:val="5"/>
  </w:num>
  <w:num w:numId="10" w16cid:durableId="447433790">
    <w:abstractNumId w:val="3"/>
  </w:num>
  <w:num w:numId="11" w16cid:durableId="1087724998">
    <w:abstractNumId w:val="0"/>
  </w:num>
  <w:num w:numId="12" w16cid:durableId="470056160">
    <w:abstractNumId w:val="11"/>
  </w:num>
  <w:num w:numId="13" w16cid:durableId="1495409809">
    <w:abstractNumId w:val="10"/>
  </w:num>
  <w:num w:numId="14" w16cid:durableId="918443459">
    <w:abstractNumId w:val="33"/>
  </w:num>
  <w:num w:numId="15" w16cid:durableId="1903757389">
    <w:abstractNumId w:val="31"/>
  </w:num>
  <w:num w:numId="16" w16cid:durableId="2127574839">
    <w:abstractNumId w:val="36"/>
  </w:num>
  <w:num w:numId="17" w16cid:durableId="1910379967">
    <w:abstractNumId w:val="38"/>
  </w:num>
  <w:num w:numId="18" w16cid:durableId="573054541">
    <w:abstractNumId w:val="4"/>
  </w:num>
  <w:num w:numId="19" w16cid:durableId="2035617726">
    <w:abstractNumId w:val="16"/>
  </w:num>
  <w:num w:numId="20" w16cid:durableId="94786656">
    <w:abstractNumId w:val="25"/>
  </w:num>
  <w:num w:numId="21" w16cid:durableId="1461994127">
    <w:abstractNumId w:val="14"/>
  </w:num>
  <w:num w:numId="22" w16cid:durableId="778719749">
    <w:abstractNumId w:val="1"/>
  </w:num>
  <w:num w:numId="23" w16cid:durableId="1065638413">
    <w:abstractNumId w:val="30"/>
  </w:num>
  <w:num w:numId="24" w16cid:durableId="501092795">
    <w:abstractNumId w:val="27"/>
  </w:num>
  <w:num w:numId="25" w16cid:durableId="1257522763">
    <w:abstractNumId w:val="35"/>
  </w:num>
  <w:num w:numId="26" w16cid:durableId="1188985226">
    <w:abstractNumId w:val="12"/>
  </w:num>
  <w:num w:numId="27" w16cid:durableId="326634267">
    <w:abstractNumId w:val="6"/>
  </w:num>
  <w:num w:numId="28" w16cid:durableId="111829767">
    <w:abstractNumId w:val="37"/>
  </w:num>
  <w:num w:numId="29" w16cid:durableId="280765572">
    <w:abstractNumId w:val="24"/>
  </w:num>
  <w:num w:numId="30" w16cid:durableId="1911495607">
    <w:abstractNumId w:val="29"/>
  </w:num>
  <w:num w:numId="31" w16cid:durableId="2001813549">
    <w:abstractNumId w:val="7"/>
  </w:num>
  <w:num w:numId="32" w16cid:durableId="317810090">
    <w:abstractNumId w:val="18"/>
  </w:num>
  <w:num w:numId="33" w16cid:durableId="53745705">
    <w:abstractNumId w:val="23"/>
  </w:num>
  <w:num w:numId="34" w16cid:durableId="994455381">
    <w:abstractNumId w:val="17"/>
  </w:num>
  <w:num w:numId="35" w16cid:durableId="129788684">
    <w:abstractNumId w:val="13"/>
  </w:num>
  <w:num w:numId="36" w16cid:durableId="821116393">
    <w:abstractNumId w:val="34"/>
  </w:num>
  <w:num w:numId="37" w16cid:durableId="1881818530">
    <w:abstractNumId w:val="15"/>
  </w:num>
  <w:num w:numId="38" w16cid:durableId="1709336636">
    <w:abstractNumId w:val="20"/>
  </w:num>
  <w:num w:numId="39" w16cid:durableId="2011828453">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MX" w:vendorID="64" w:dllVersion="6" w:nlCheck="1" w:checkStyle="1"/>
  <w:activeWritingStyle w:appName="MSWord" w:lang="es-ES"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pt-BR" w:vendorID="64" w:dllVersion="6" w:nlCheck="1" w:checkStyle="0"/>
  <w:activeWritingStyle w:appName="MSWord" w:lang="es-CO" w:vendorID="64" w:dllVersion="6" w:nlCheck="1" w:checkStyle="0"/>
  <w:activeWritingStyle w:appName="MSWord" w:lang="es-ES" w:vendorID="64" w:dllVersion="6" w:nlCheck="1" w:checkStyle="0"/>
  <w:activeWritingStyle w:appName="MSWord" w:lang="es-CO" w:vendorID="64" w:dllVersion="4096" w:nlCheck="1" w:checkStyle="0"/>
  <w:activeWritingStyle w:appName="MSWord" w:lang="es-MX" w:vendorID="64" w:dllVersion="4096" w:nlCheck="1" w:checkStyle="0"/>
  <w:activeWritingStyle w:appName="MSWord" w:lang="it-IT"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9F8"/>
    <w:rsid w:val="00000DE2"/>
    <w:rsid w:val="00000F5E"/>
    <w:rsid w:val="00001D73"/>
    <w:rsid w:val="000021FB"/>
    <w:rsid w:val="00002A32"/>
    <w:rsid w:val="00002C44"/>
    <w:rsid w:val="000039F2"/>
    <w:rsid w:val="00004882"/>
    <w:rsid w:val="00005737"/>
    <w:rsid w:val="00006F67"/>
    <w:rsid w:val="00007527"/>
    <w:rsid w:val="000103FA"/>
    <w:rsid w:val="0001058F"/>
    <w:rsid w:val="00011355"/>
    <w:rsid w:val="00012BBB"/>
    <w:rsid w:val="00014565"/>
    <w:rsid w:val="00014BE1"/>
    <w:rsid w:val="000176C1"/>
    <w:rsid w:val="000179D4"/>
    <w:rsid w:val="00020BA9"/>
    <w:rsid w:val="000210D4"/>
    <w:rsid w:val="000212F2"/>
    <w:rsid w:val="00021E3D"/>
    <w:rsid w:val="00022040"/>
    <w:rsid w:val="000227C4"/>
    <w:rsid w:val="00023F78"/>
    <w:rsid w:val="00024F12"/>
    <w:rsid w:val="000250E9"/>
    <w:rsid w:val="000254E2"/>
    <w:rsid w:val="000257EB"/>
    <w:rsid w:val="00025804"/>
    <w:rsid w:val="00025B92"/>
    <w:rsid w:val="00025E49"/>
    <w:rsid w:val="00026454"/>
    <w:rsid w:val="00026DF8"/>
    <w:rsid w:val="00027E14"/>
    <w:rsid w:val="000308BC"/>
    <w:rsid w:val="00031DCC"/>
    <w:rsid w:val="00031E7E"/>
    <w:rsid w:val="00033EC0"/>
    <w:rsid w:val="000342D3"/>
    <w:rsid w:val="000347CA"/>
    <w:rsid w:val="00034F63"/>
    <w:rsid w:val="00035362"/>
    <w:rsid w:val="0003662A"/>
    <w:rsid w:val="0003680C"/>
    <w:rsid w:val="000376A5"/>
    <w:rsid w:val="000377FE"/>
    <w:rsid w:val="0003793E"/>
    <w:rsid w:val="0004120A"/>
    <w:rsid w:val="00042191"/>
    <w:rsid w:val="00042CF9"/>
    <w:rsid w:val="0004438B"/>
    <w:rsid w:val="00044588"/>
    <w:rsid w:val="00045807"/>
    <w:rsid w:val="000458DD"/>
    <w:rsid w:val="0004664D"/>
    <w:rsid w:val="00046AFE"/>
    <w:rsid w:val="00046EA3"/>
    <w:rsid w:val="00047764"/>
    <w:rsid w:val="0005115E"/>
    <w:rsid w:val="000512B7"/>
    <w:rsid w:val="00051696"/>
    <w:rsid w:val="000524E0"/>
    <w:rsid w:val="000539E5"/>
    <w:rsid w:val="00053B08"/>
    <w:rsid w:val="00054132"/>
    <w:rsid w:val="00054379"/>
    <w:rsid w:val="00054C96"/>
    <w:rsid w:val="00054EF9"/>
    <w:rsid w:val="00055E11"/>
    <w:rsid w:val="000568B2"/>
    <w:rsid w:val="00056EAD"/>
    <w:rsid w:val="00057AD6"/>
    <w:rsid w:val="00061F17"/>
    <w:rsid w:val="000624A0"/>
    <w:rsid w:val="000627B7"/>
    <w:rsid w:val="00062D41"/>
    <w:rsid w:val="000639A6"/>
    <w:rsid w:val="00063AB0"/>
    <w:rsid w:val="00063AD2"/>
    <w:rsid w:val="00063F48"/>
    <w:rsid w:val="00064300"/>
    <w:rsid w:val="000643C8"/>
    <w:rsid w:val="000654FD"/>
    <w:rsid w:val="0006566C"/>
    <w:rsid w:val="0006696A"/>
    <w:rsid w:val="00066C09"/>
    <w:rsid w:val="00066ED4"/>
    <w:rsid w:val="00070708"/>
    <w:rsid w:val="00070C45"/>
    <w:rsid w:val="00070DD6"/>
    <w:rsid w:val="000711D3"/>
    <w:rsid w:val="00071B84"/>
    <w:rsid w:val="00073CDA"/>
    <w:rsid w:val="000741B6"/>
    <w:rsid w:val="000741C4"/>
    <w:rsid w:val="0007545D"/>
    <w:rsid w:val="00076112"/>
    <w:rsid w:val="0007685C"/>
    <w:rsid w:val="0007748C"/>
    <w:rsid w:val="00077519"/>
    <w:rsid w:val="000776D3"/>
    <w:rsid w:val="00077BD4"/>
    <w:rsid w:val="00080A12"/>
    <w:rsid w:val="00080D54"/>
    <w:rsid w:val="00080ECD"/>
    <w:rsid w:val="0008135D"/>
    <w:rsid w:val="00081874"/>
    <w:rsid w:val="0008232E"/>
    <w:rsid w:val="00083162"/>
    <w:rsid w:val="0008438C"/>
    <w:rsid w:val="00084449"/>
    <w:rsid w:val="0008462A"/>
    <w:rsid w:val="00084A6F"/>
    <w:rsid w:val="00085591"/>
    <w:rsid w:val="00085EFA"/>
    <w:rsid w:val="00086994"/>
    <w:rsid w:val="0008782E"/>
    <w:rsid w:val="00087AB5"/>
    <w:rsid w:val="00090039"/>
    <w:rsid w:val="00090116"/>
    <w:rsid w:val="000910E8"/>
    <w:rsid w:val="000939DE"/>
    <w:rsid w:val="00093D8D"/>
    <w:rsid w:val="000941E6"/>
    <w:rsid w:val="00094E48"/>
    <w:rsid w:val="000961EE"/>
    <w:rsid w:val="00096E11"/>
    <w:rsid w:val="00097B68"/>
    <w:rsid w:val="000A0867"/>
    <w:rsid w:val="000A0EA4"/>
    <w:rsid w:val="000A1145"/>
    <w:rsid w:val="000A1ADB"/>
    <w:rsid w:val="000A1E34"/>
    <w:rsid w:val="000A51B9"/>
    <w:rsid w:val="000A6AE7"/>
    <w:rsid w:val="000A7211"/>
    <w:rsid w:val="000A75C6"/>
    <w:rsid w:val="000A7CB4"/>
    <w:rsid w:val="000B0FCD"/>
    <w:rsid w:val="000B1103"/>
    <w:rsid w:val="000B2386"/>
    <w:rsid w:val="000B2B55"/>
    <w:rsid w:val="000B35FA"/>
    <w:rsid w:val="000B376A"/>
    <w:rsid w:val="000B381B"/>
    <w:rsid w:val="000B3CFB"/>
    <w:rsid w:val="000B40B0"/>
    <w:rsid w:val="000B4FD7"/>
    <w:rsid w:val="000B7E91"/>
    <w:rsid w:val="000C0330"/>
    <w:rsid w:val="000C0436"/>
    <w:rsid w:val="000C06C8"/>
    <w:rsid w:val="000C0C18"/>
    <w:rsid w:val="000C0DC1"/>
    <w:rsid w:val="000C262D"/>
    <w:rsid w:val="000C3F44"/>
    <w:rsid w:val="000C40C0"/>
    <w:rsid w:val="000C49F6"/>
    <w:rsid w:val="000C53D8"/>
    <w:rsid w:val="000C72B9"/>
    <w:rsid w:val="000C7986"/>
    <w:rsid w:val="000C7CF9"/>
    <w:rsid w:val="000D0649"/>
    <w:rsid w:val="000D074F"/>
    <w:rsid w:val="000D167D"/>
    <w:rsid w:val="000D16AB"/>
    <w:rsid w:val="000D23D4"/>
    <w:rsid w:val="000D43DB"/>
    <w:rsid w:val="000D46A8"/>
    <w:rsid w:val="000D5634"/>
    <w:rsid w:val="000D62E3"/>
    <w:rsid w:val="000D65E9"/>
    <w:rsid w:val="000D7EC6"/>
    <w:rsid w:val="000E0C9C"/>
    <w:rsid w:val="000E1423"/>
    <w:rsid w:val="000E34F5"/>
    <w:rsid w:val="000E3A7F"/>
    <w:rsid w:val="000E444D"/>
    <w:rsid w:val="000E4B10"/>
    <w:rsid w:val="000E4CBA"/>
    <w:rsid w:val="000E626F"/>
    <w:rsid w:val="000E653E"/>
    <w:rsid w:val="000E6546"/>
    <w:rsid w:val="000E6BF6"/>
    <w:rsid w:val="000E6EB7"/>
    <w:rsid w:val="000E7242"/>
    <w:rsid w:val="000E726E"/>
    <w:rsid w:val="000F041B"/>
    <w:rsid w:val="000F0757"/>
    <w:rsid w:val="000F0F29"/>
    <w:rsid w:val="000F1795"/>
    <w:rsid w:val="000F1ECA"/>
    <w:rsid w:val="000F1EDB"/>
    <w:rsid w:val="000F229B"/>
    <w:rsid w:val="000F24DA"/>
    <w:rsid w:val="000F32DF"/>
    <w:rsid w:val="000F3484"/>
    <w:rsid w:val="000F3A0B"/>
    <w:rsid w:val="000F3DA0"/>
    <w:rsid w:val="000F5FAA"/>
    <w:rsid w:val="000F757A"/>
    <w:rsid w:val="000F78E0"/>
    <w:rsid w:val="000F7F80"/>
    <w:rsid w:val="00100819"/>
    <w:rsid w:val="00100E24"/>
    <w:rsid w:val="00101FF9"/>
    <w:rsid w:val="0010290A"/>
    <w:rsid w:val="00102DBE"/>
    <w:rsid w:val="00102FCB"/>
    <w:rsid w:val="00103397"/>
    <w:rsid w:val="00103689"/>
    <w:rsid w:val="00103CE7"/>
    <w:rsid w:val="00103EF7"/>
    <w:rsid w:val="00104807"/>
    <w:rsid w:val="00105DE3"/>
    <w:rsid w:val="00106944"/>
    <w:rsid w:val="001074E1"/>
    <w:rsid w:val="001076E6"/>
    <w:rsid w:val="00107B05"/>
    <w:rsid w:val="00107CE3"/>
    <w:rsid w:val="00110B69"/>
    <w:rsid w:val="00111D4D"/>
    <w:rsid w:val="001125DE"/>
    <w:rsid w:val="00114AA9"/>
    <w:rsid w:val="00114BD6"/>
    <w:rsid w:val="00115260"/>
    <w:rsid w:val="0011600A"/>
    <w:rsid w:val="001173D4"/>
    <w:rsid w:val="001200C3"/>
    <w:rsid w:val="00122FC9"/>
    <w:rsid w:val="001236A0"/>
    <w:rsid w:val="001239F7"/>
    <w:rsid w:val="0012452B"/>
    <w:rsid w:val="0012610D"/>
    <w:rsid w:val="00126410"/>
    <w:rsid w:val="00126882"/>
    <w:rsid w:val="00127035"/>
    <w:rsid w:val="00127A21"/>
    <w:rsid w:val="00130017"/>
    <w:rsid w:val="00130037"/>
    <w:rsid w:val="001304C7"/>
    <w:rsid w:val="00131D2E"/>
    <w:rsid w:val="001321F7"/>
    <w:rsid w:val="001328A0"/>
    <w:rsid w:val="001329C1"/>
    <w:rsid w:val="001330AA"/>
    <w:rsid w:val="001338E3"/>
    <w:rsid w:val="00133E64"/>
    <w:rsid w:val="00136F9B"/>
    <w:rsid w:val="00137491"/>
    <w:rsid w:val="00137781"/>
    <w:rsid w:val="001414B1"/>
    <w:rsid w:val="001415F1"/>
    <w:rsid w:val="00141960"/>
    <w:rsid w:val="00141E65"/>
    <w:rsid w:val="001422A5"/>
    <w:rsid w:val="00142EBB"/>
    <w:rsid w:val="00142F10"/>
    <w:rsid w:val="00143574"/>
    <w:rsid w:val="0014411C"/>
    <w:rsid w:val="00144B9A"/>
    <w:rsid w:val="00145059"/>
    <w:rsid w:val="00146B12"/>
    <w:rsid w:val="001511E1"/>
    <w:rsid w:val="00151847"/>
    <w:rsid w:val="00152641"/>
    <w:rsid w:val="0015327D"/>
    <w:rsid w:val="001544C2"/>
    <w:rsid w:val="00155071"/>
    <w:rsid w:val="00156D2B"/>
    <w:rsid w:val="00156FEE"/>
    <w:rsid w:val="00156FFE"/>
    <w:rsid w:val="00157A28"/>
    <w:rsid w:val="0016160D"/>
    <w:rsid w:val="00161BBF"/>
    <w:rsid w:val="0016233D"/>
    <w:rsid w:val="001626D5"/>
    <w:rsid w:val="00163AC7"/>
    <w:rsid w:val="00163DED"/>
    <w:rsid w:val="001652AB"/>
    <w:rsid w:val="001662FF"/>
    <w:rsid w:val="001670DE"/>
    <w:rsid w:val="00167FFB"/>
    <w:rsid w:val="0017049E"/>
    <w:rsid w:val="001705C6"/>
    <w:rsid w:val="00170613"/>
    <w:rsid w:val="00170A36"/>
    <w:rsid w:val="00170E27"/>
    <w:rsid w:val="0017108B"/>
    <w:rsid w:val="00171923"/>
    <w:rsid w:val="00171B56"/>
    <w:rsid w:val="00173481"/>
    <w:rsid w:val="001735DC"/>
    <w:rsid w:val="001740A4"/>
    <w:rsid w:val="00174506"/>
    <w:rsid w:val="00174DF1"/>
    <w:rsid w:val="00175550"/>
    <w:rsid w:val="00177199"/>
    <w:rsid w:val="001772E0"/>
    <w:rsid w:val="00177AC7"/>
    <w:rsid w:val="00181038"/>
    <w:rsid w:val="00181163"/>
    <w:rsid w:val="001831EB"/>
    <w:rsid w:val="00183C40"/>
    <w:rsid w:val="00183CC0"/>
    <w:rsid w:val="00185C6E"/>
    <w:rsid w:val="00187064"/>
    <w:rsid w:val="001871F6"/>
    <w:rsid w:val="00187820"/>
    <w:rsid w:val="00187D8A"/>
    <w:rsid w:val="00190500"/>
    <w:rsid w:val="001908D7"/>
    <w:rsid w:val="00191335"/>
    <w:rsid w:val="001916F2"/>
    <w:rsid w:val="00191B00"/>
    <w:rsid w:val="00191B66"/>
    <w:rsid w:val="00191C04"/>
    <w:rsid w:val="0019287A"/>
    <w:rsid w:val="0019287F"/>
    <w:rsid w:val="0019299B"/>
    <w:rsid w:val="00192D09"/>
    <w:rsid w:val="00192F35"/>
    <w:rsid w:val="001931A5"/>
    <w:rsid w:val="00193A86"/>
    <w:rsid w:val="0019421C"/>
    <w:rsid w:val="00194C53"/>
    <w:rsid w:val="00194C55"/>
    <w:rsid w:val="00194FC2"/>
    <w:rsid w:val="00196364"/>
    <w:rsid w:val="00196C1B"/>
    <w:rsid w:val="00196E9E"/>
    <w:rsid w:val="001A084A"/>
    <w:rsid w:val="001A17F4"/>
    <w:rsid w:val="001A1C5B"/>
    <w:rsid w:val="001A269C"/>
    <w:rsid w:val="001A26DA"/>
    <w:rsid w:val="001A2835"/>
    <w:rsid w:val="001A4011"/>
    <w:rsid w:val="001A535E"/>
    <w:rsid w:val="001A541B"/>
    <w:rsid w:val="001A5438"/>
    <w:rsid w:val="001A5AE8"/>
    <w:rsid w:val="001A5B32"/>
    <w:rsid w:val="001A6DCB"/>
    <w:rsid w:val="001A7560"/>
    <w:rsid w:val="001B0339"/>
    <w:rsid w:val="001B03C9"/>
    <w:rsid w:val="001B1186"/>
    <w:rsid w:val="001B1741"/>
    <w:rsid w:val="001B1895"/>
    <w:rsid w:val="001B2B66"/>
    <w:rsid w:val="001B307B"/>
    <w:rsid w:val="001B36EB"/>
    <w:rsid w:val="001B3FAF"/>
    <w:rsid w:val="001B51D4"/>
    <w:rsid w:val="001B7A0E"/>
    <w:rsid w:val="001B7BE7"/>
    <w:rsid w:val="001C000D"/>
    <w:rsid w:val="001C0CCF"/>
    <w:rsid w:val="001C11CC"/>
    <w:rsid w:val="001C19FB"/>
    <w:rsid w:val="001C1D82"/>
    <w:rsid w:val="001C2067"/>
    <w:rsid w:val="001C25AB"/>
    <w:rsid w:val="001C2F22"/>
    <w:rsid w:val="001C31CB"/>
    <w:rsid w:val="001C4693"/>
    <w:rsid w:val="001C48F6"/>
    <w:rsid w:val="001C5644"/>
    <w:rsid w:val="001C573E"/>
    <w:rsid w:val="001C581F"/>
    <w:rsid w:val="001C5F2D"/>
    <w:rsid w:val="001C628E"/>
    <w:rsid w:val="001C6638"/>
    <w:rsid w:val="001C681B"/>
    <w:rsid w:val="001C6E4A"/>
    <w:rsid w:val="001C703E"/>
    <w:rsid w:val="001C72ED"/>
    <w:rsid w:val="001C78C5"/>
    <w:rsid w:val="001C7E22"/>
    <w:rsid w:val="001D06A8"/>
    <w:rsid w:val="001D0AA3"/>
    <w:rsid w:val="001D0B23"/>
    <w:rsid w:val="001D0EB5"/>
    <w:rsid w:val="001D104C"/>
    <w:rsid w:val="001D2714"/>
    <w:rsid w:val="001D37B0"/>
    <w:rsid w:val="001D38C8"/>
    <w:rsid w:val="001D5E31"/>
    <w:rsid w:val="001D5EDC"/>
    <w:rsid w:val="001D5FAE"/>
    <w:rsid w:val="001D6E4B"/>
    <w:rsid w:val="001D7EF4"/>
    <w:rsid w:val="001E00CA"/>
    <w:rsid w:val="001E0230"/>
    <w:rsid w:val="001E03B0"/>
    <w:rsid w:val="001E04E5"/>
    <w:rsid w:val="001E27E4"/>
    <w:rsid w:val="001E2A18"/>
    <w:rsid w:val="001E2E35"/>
    <w:rsid w:val="001E2E57"/>
    <w:rsid w:val="001E3E1F"/>
    <w:rsid w:val="001E4455"/>
    <w:rsid w:val="001E4770"/>
    <w:rsid w:val="001E49EE"/>
    <w:rsid w:val="001E4B4F"/>
    <w:rsid w:val="001E5123"/>
    <w:rsid w:val="001E5E90"/>
    <w:rsid w:val="001E6D63"/>
    <w:rsid w:val="001E75F3"/>
    <w:rsid w:val="001F00B9"/>
    <w:rsid w:val="001F0739"/>
    <w:rsid w:val="001F0886"/>
    <w:rsid w:val="001F128C"/>
    <w:rsid w:val="001F1292"/>
    <w:rsid w:val="001F2CED"/>
    <w:rsid w:val="001F2DF2"/>
    <w:rsid w:val="001F380B"/>
    <w:rsid w:val="001F40C3"/>
    <w:rsid w:val="001F4448"/>
    <w:rsid w:val="001F4A20"/>
    <w:rsid w:val="001F4BC3"/>
    <w:rsid w:val="001F5492"/>
    <w:rsid w:val="001F59A8"/>
    <w:rsid w:val="001F65AA"/>
    <w:rsid w:val="001F6715"/>
    <w:rsid w:val="001F684E"/>
    <w:rsid w:val="001F6D6C"/>
    <w:rsid w:val="001F7C82"/>
    <w:rsid w:val="002003AB"/>
    <w:rsid w:val="0020049D"/>
    <w:rsid w:val="00200C4B"/>
    <w:rsid w:val="00201369"/>
    <w:rsid w:val="00202ECF"/>
    <w:rsid w:val="00203C28"/>
    <w:rsid w:val="00203C8A"/>
    <w:rsid w:val="00204B0F"/>
    <w:rsid w:val="00204F01"/>
    <w:rsid w:val="00205111"/>
    <w:rsid w:val="002053CE"/>
    <w:rsid w:val="00205B57"/>
    <w:rsid w:val="00205F6B"/>
    <w:rsid w:val="0020628F"/>
    <w:rsid w:val="00206624"/>
    <w:rsid w:val="002066D1"/>
    <w:rsid w:val="0020676D"/>
    <w:rsid w:val="00207A55"/>
    <w:rsid w:val="002105D9"/>
    <w:rsid w:val="0021063A"/>
    <w:rsid w:val="00210C17"/>
    <w:rsid w:val="00214036"/>
    <w:rsid w:val="002141DF"/>
    <w:rsid w:val="00215004"/>
    <w:rsid w:val="00215763"/>
    <w:rsid w:val="00215CD8"/>
    <w:rsid w:val="00217A75"/>
    <w:rsid w:val="0022029C"/>
    <w:rsid w:val="00221745"/>
    <w:rsid w:val="002228F3"/>
    <w:rsid w:val="002239E6"/>
    <w:rsid w:val="00223B2C"/>
    <w:rsid w:val="00223E94"/>
    <w:rsid w:val="0022436D"/>
    <w:rsid w:val="002255A1"/>
    <w:rsid w:val="002267C3"/>
    <w:rsid w:val="00227A69"/>
    <w:rsid w:val="0023065C"/>
    <w:rsid w:val="0023129C"/>
    <w:rsid w:val="00231816"/>
    <w:rsid w:val="002320A4"/>
    <w:rsid w:val="002321FB"/>
    <w:rsid w:val="0023395A"/>
    <w:rsid w:val="00233F32"/>
    <w:rsid w:val="002348DE"/>
    <w:rsid w:val="0023626A"/>
    <w:rsid w:val="00236EA1"/>
    <w:rsid w:val="00237418"/>
    <w:rsid w:val="00237B4C"/>
    <w:rsid w:val="00240F96"/>
    <w:rsid w:val="00240FFB"/>
    <w:rsid w:val="002411F6"/>
    <w:rsid w:val="00241239"/>
    <w:rsid w:val="002422AE"/>
    <w:rsid w:val="00242412"/>
    <w:rsid w:val="00246361"/>
    <w:rsid w:val="00246A0F"/>
    <w:rsid w:val="00247B2C"/>
    <w:rsid w:val="00247D04"/>
    <w:rsid w:val="0025052C"/>
    <w:rsid w:val="00251584"/>
    <w:rsid w:val="0025281A"/>
    <w:rsid w:val="002532AA"/>
    <w:rsid w:val="00253EA8"/>
    <w:rsid w:val="00254083"/>
    <w:rsid w:val="0025530D"/>
    <w:rsid w:val="00255A32"/>
    <w:rsid w:val="002565BE"/>
    <w:rsid w:val="002566C7"/>
    <w:rsid w:val="00260808"/>
    <w:rsid w:val="002613EA"/>
    <w:rsid w:val="0026201C"/>
    <w:rsid w:val="002625C0"/>
    <w:rsid w:val="00262818"/>
    <w:rsid w:val="00262BAB"/>
    <w:rsid w:val="00263B7F"/>
    <w:rsid w:val="00263D9C"/>
    <w:rsid w:val="00264A16"/>
    <w:rsid w:val="00264E26"/>
    <w:rsid w:val="00266634"/>
    <w:rsid w:val="002674B8"/>
    <w:rsid w:val="00267609"/>
    <w:rsid w:val="002677D2"/>
    <w:rsid w:val="00272486"/>
    <w:rsid w:val="002725D0"/>
    <w:rsid w:val="002725FC"/>
    <w:rsid w:val="00272D34"/>
    <w:rsid w:val="00275BBC"/>
    <w:rsid w:val="00276509"/>
    <w:rsid w:val="00276B88"/>
    <w:rsid w:val="00276EB5"/>
    <w:rsid w:val="00280F5A"/>
    <w:rsid w:val="00281790"/>
    <w:rsid w:val="00282F68"/>
    <w:rsid w:val="002830FC"/>
    <w:rsid w:val="00283A09"/>
    <w:rsid w:val="00283C40"/>
    <w:rsid w:val="00284755"/>
    <w:rsid w:val="00284A24"/>
    <w:rsid w:val="00285514"/>
    <w:rsid w:val="002855EC"/>
    <w:rsid w:val="0028629D"/>
    <w:rsid w:val="002864DD"/>
    <w:rsid w:val="0028650E"/>
    <w:rsid w:val="002865B4"/>
    <w:rsid w:val="00286BB6"/>
    <w:rsid w:val="0028752D"/>
    <w:rsid w:val="00287DA7"/>
    <w:rsid w:val="002902AC"/>
    <w:rsid w:val="00290AB8"/>
    <w:rsid w:val="002916DD"/>
    <w:rsid w:val="002921F6"/>
    <w:rsid w:val="00293737"/>
    <w:rsid w:val="002938E4"/>
    <w:rsid w:val="00294FF4"/>
    <w:rsid w:val="00295590"/>
    <w:rsid w:val="002956A4"/>
    <w:rsid w:val="00296DF8"/>
    <w:rsid w:val="00296F79"/>
    <w:rsid w:val="0029713A"/>
    <w:rsid w:val="00297210"/>
    <w:rsid w:val="002A0F74"/>
    <w:rsid w:val="002A1579"/>
    <w:rsid w:val="002A1DB1"/>
    <w:rsid w:val="002A2BB8"/>
    <w:rsid w:val="002A2F61"/>
    <w:rsid w:val="002A3092"/>
    <w:rsid w:val="002A3C22"/>
    <w:rsid w:val="002A3F59"/>
    <w:rsid w:val="002A40F1"/>
    <w:rsid w:val="002A43CD"/>
    <w:rsid w:val="002A4BB8"/>
    <w:rsid w:val="002A5E73"/>
    <w:rsid w:val="002A62A0"/>
    <w:rsid w:val="002A6EA7"/>
    <w:rsid w:val="002A7ED2"/>
    <w:rsid w:val="002B0991"/>
    <w:rsid w:val="002B0C4E"/>
    <w:rsid w:val="002B0EF4"/>
    <w:rsid w:val="002B0FAC"/>
    <w:rsid w:val="002B1C32"/>
    <w:rsid w:val="002B2370"/>
    <w:rsid w:val="002B28DE"/>
    <w:rsid w:val="002B2CFF"/>
    <w:rsid w:val="002B3297"/>
    <w:rsid w:val="002B4238"/>
    <w:rsid w:val="002B522F"/>
    <w:rsid w:val="002B5ACE"/>
    <w:rsid w:val="002B7FA7"/>
    <w:rsid w:val="002C01F5"/>
    <w:rsid w:val="002C0B06"/>
    <w:rsid w:val="002C2966"/>
    <w:rsid w:val="002C2BE3"/>
    <w:rsid w:val="002C2E3E"/>
    <w:rsid w:val="002C39EF"/>
    <w:rsid w:val="002C404C"/>
    <w:rsid w:val="002C4073"/>
    <w:rsid w:val="002C44BE"/>
    <w:rsid w:val="002C532D"/>
    <w:rsid w:val="002C541F"/>
    <w:rsid w:val="002C5610"/>
    <w:rsid w:val="002C6420"/>
    <w:rsid w:val="002C680F"/>
    <w:rsid w:val="002C6B42"/>
    <w:rsid w:val="002C700E"/>
    <w:rsid w:val="002C7146"/>
    <w:rsid w:val="002D047C"/>
    <w:rsid w:val="002D11B3"/>
    <w:rsid w:val="002D20DF"/>
    <w:rsid w:val="002D3C77"/>
    <w:rsid w:val="002D400C"/>
    <w:rsid w:val="002D4FC8"/>
    <w:rsid w:val="002D6CB5"/>
    <w:rsid w:val="002D6FBC"/>
    <w:rsid w:val="002D7E71"/>
    <w:rsid w:val="002E05EF"/>
    <w:rsid w:val="002E0777"/>
    <w:rsid w:val="002E0E4F"/>
    <w:rsid w:val="002E1194"/>
    <w:rsid w:val="002E11C7"/>
    <w:rsid w:val="002E1AC0"/>
    <w:rsid w:val="002E1BB8"/>
    <w:rsid w:val="002E22BC"/>
    <w:rsid w:val="002E26BC"/>
    <w:rsid w:val="002E273B"/>
    <w:rsid w:val="002E3685"/>
    <w:rsid w:val="002E3AFE"/>
    <w:rsid w:val="002E5284"/>
    <w:rsid w:val="002E7170"/>
    <w:rsid w:val="002F0E9C"/>
    <w:rsid w:val="002F13D4"/>
    <w:rsid w:val="002F17F2"/>
    <w:rsid w:val="002F2A30"/>
    <w:rsid w:val="002F2B21"/>
    <w:rsid w:val="002F3EFD"/>
    <w:rsid w:val="002F44B7"/>
    <w:rsid w:val="002F4696"/>
    <w:rsid w:val="002F4B7C"/>
    <w:rsid w:val="002F56D1"/>
    <w:rsid w:val="002F635B"/>
    <w:rsid w:val="002F666C"/>
    <w:rsid w:val="002F7EAA"/>
    <w:rsid w:val="00301526"/>
    <w:rsid w:val="003021DC"/>
    <w:rsid w:val="003025C2"/>
    <w:rsid w:val="003026A1"/>
    <w:rsid w:val="003029AB"/>
    <w:rsid w:val="00302ABA"/>
    <w:rsid w:val="00304575"/>
    <w:rsid w:val="0030482D"/>
    <w:rsid w:val="00306F88"/>
    <w:rsid w:val="00307230"/>
    <w:rsid w:val="003073D6"/>
    <w:rsid w:val="003103C0"/>
    <w:rsid w:val="00310661"/>
    <w:rsid w:val="0031093C"/>
    <w:rsid w:val="00310F6E"/>
    <w:rsid w:val="00311599"/>
    <w:rsid w:val="00312BC1"/>
    <w:rsid w:val="00312DDB"/>
    <w:rsid w:val="00314C53"/>
    <w:rsid w:val="00316909"/>
    <w:rsid w:val="003179B0"/>
    <w:rsid w:val="00320086"/>
    <w:rsid w:val="00320409"/>
    <w:rsid w:val="003204E4"/>
    <w:rsid w:val="00321D54"/>
    <w:rsid w:val="003240B5"/>
    <w:rsid w:val="003246B9"/>
    <w:rsid w:val="00325C52"/>
    <w:rsid w:val="003261AE"/>
    <w:rsid w:val="00326506"/>
    <w:rsid w:val="00326A90"/>
    <w:rsid w:val="00330A2E"/>
    <w:rsid w:val="00332712"/>
    <w:rsid w:val="0033306E"/>
    <w:rsid w:val="00333583"/>
    <w:rsid w:val="003359D8"/>
    <w:rsid w:val="003372AE"/>
    <w:rsid w:val="0033759F"/>
    <w:rsid w:val="00337FF9"/>
    <w:rsid w:val="003409A3"/>
    <w:rsid w:val="003417F7"/>
    <w:rsid w:val="00341945"/>
    <w:rsid w:val="003429EB"/>
    <w:rsid w:val="003436C3"/>
    <w:rsid w:val="0034378B"/>
    <w:rsid w:val="00343AEB"/>
    <w:rsid w:val="00344A36"/>
    <w:rsid w:val="0034531E"/>
    <w:rsid w:val="003455D4"/>
    <w:rsid w:val="0034608F"/>
    <w:rsid w:val="00346104"/>
    <w:rsid w:val="00346137"/>
    <w:rsid w:val="0034665B"/>
    <w:rsid w:val="00346ABB"/>
    <w:rsid w:val="00347446"/>
    <w:rsid w:val="00347A30"/>
    <w:rsid w:val="00347B0E"/>
    <w:rsid w:val="00347F51"/>
    <w:rsid w:val="003513CE"/>
    <w:rsid w:val="00351A87"/>
    <w:rsid w:val="00351C75"/>
    <w:rsid w:val="00352CEF"/>
    <w:rsid w:val="0035401E"/>
    <w:rsid w:val="0035416B"/>
    <w:rsid w:val="00354E9B"/>
    <w:rsid w:val="00354FCE"/>
    <w:rsid w:val="003551EA"/>
    <w:rsid w:val="00355263"/>
    <w:rsid w:val="00355ACA"/>
    <w:rsid w:val="00357431"/>
    <w:rsid w:val="003575E4"/>
    <w:rsid w:val="00357A27"/>
    <w:rsid w:val="00360871"/>
    <w:rsid w:val="00360D3A"/>
    <w:rsid w:val="00360F9E"/>
    <w:rsid w:val="00361D42"/>
    <w:rsid w:val="003636AA"/>
    <w:rsid w:val="00363C2F"/>
    <w:rsid w:val="00363D3A"/>
    <w:rsid w:val="0036420B"/>
    <w:rsid w:val="00365239"/>
    <w:rsid w:val="00365CDA"/>
    <w:rsid w:val="003665AF"/>
    <w:rsid w:val="00366E89"/>
    <w:rsid w:val="00367FC6"/>
    <w:rsid w:val="00370EF2"/>
    <w:rsid w:val="003716B1"/>
    <w:rsid w:val="00371957"/>
    <w:rsid w:val="00371AD0"/>
    <w:rsid w:val="00373B1E"/>
    <w:rsid w:val="00374BF3"/>
    <w:rsid w:val="003752C7"/>
    <w:rsid w:val="00375555"/>
    <w:rsid w:val="0037578D"/>
    <w:rsid w:val="00376597"/>
    <w:rsid w:val="003767AA"/>
    <w:rsid w:val="003767D4"/>
    <w:rsid w:val="00376A6C"/>
    <w:rsid w:val="00376CC5"/>
    <w:rsid w:val="003775AC"/>
    <w:rsid w:val="003777F9"/>
    <w:rsid w:val="0038102F"/>
    <w:rsid w:val="00381BFA"/>
    <w:rsid w:val="003821B5"/>
    <w:rsid w:val="003825AF"/>
    <w:rsid w:val="003825D9"/>
    <w:rsid w:val="00382737"/>
    <w:rsid w:val="00383EAE"/>
    <w:rsid w:val="00384A5E"/>
    <w:rsid w:val="0038569E"/>
    <w:rsid w:val="003859A8"/>
    <w:rsid w:val="00385D81"/>
    <w:rsid w:val="00385ED7"/>
    <w:rsid w:val="003871B8"/>
    <w:rsid w:val="003902C4"/>
    <w:rsid w:val="003909C3"/>
    <w:rsid w:val="00393DC2"/>
    <w:rsid w:val="0039427A"/>
    <w:rsid w:val="00394360"/>
    <w:rsid w:val="0039521E"/>
    <w:rsid w:val="00395F4C"/>
    <w:rsid w:val="003968CF"/>
    <w:rsid w:val="003977B6"/>
    <w:rsid w:val="00397B8E"/>
    <w:rsid w:val="003A039A"/>
    <w:rsid w:val="003A0868"/>
    <w:rsid w:val="003A114C"/>
    <w:rsid w:val="003A2290"/>
    <w:rsid w:val="003A30E0"/>
    <w:rsid w:val="003A3229"/>
    <w:rsid w:val="003A3A9D"/>
    <w:rsid w:val="003A3CAE"/>
    <w:rsid w:val="003A40A1"/>
    <w:rsid w:val="003A4ED3"/>
    <w:rsid w:val="003A5855"/>
    <w:rsid w:val="003A627C"/>
    <w:rsid w:val="003A68E8"/>
    <w:rsid w:val="003A74E5"/>
    <w:rsid w:val="003A7828"/>
    <w:rsid w:val="003B09DA"/>
    <w:rsid w:val="003B0FEA"/>
    <w:rsid w:val="003B135E"/>
    <w:rsid w:val="003B26ED"/>
    <w:rsid w:val="003B2A6B"/>
    <w:rsid w:val="003B360B"/>
    <w:rsid w:val="003B622C"/>
    <w:rsid w:val="003B6E2D"/>
    <w:rsid w:val="003B7D3B"/>
    <w:rsid w:val="003C061D"/>
    <w:rsid w:val="003C0B29"/>
    <w:rsid w:val="003C0F65"/>
    <w:rsid w:val="003C1362"/>
    <w:rsid w:val="003C16C9"/>
    <w:rsid w:val="003C1EA4"/>
    <w:rsid w:val="003C1ECB"/>
    <w:rsid w:val="003C2DB5"/>
    <w:rsid w:val="003C5B9F"/>
    <w:rsid w:val="003C5FF5"/>
    <w:rsid w:val="003C745D"/>
    <w:rsid w:val="003D0418"/>
    <w:rsid w:val="003D0EDA"/>
    <w:rsid w:val="003D1402"/>
    <w:rsid w:val="003D1A80"/>
    <w:rsid w:val="003D2043"/>
    <w:rsid w:val="003D4BC0"/>
    <w:rsid w:val="003D5344"/>
    <w:rsid w:val="003D5F26"/>
    <w:rsid w:val="003D724D"/>
    <w:rsid w:val="003D7CAE"/>
    <w:rsid w:val="003E03F3"/>
    <w:rsid w:val="003E095C"/>
    <w:rsid w:val="003E0C31"/>
    <w:rsid w:val="003E2A07"/>
    <w:rsid w:val="003E3ECA"/>
    <w:rsid w:val="003E3F1A"/>
    <w:rsid w:val="003E450D"/>
    <w:rsid w:val="003E456D"/>
    <w:rsid w:val="003E5AE8"/>
    <w:rsid w:val="003E70F6"/>
    <w:rsid w:val="003F073A"/>
    <w:rsid w:val="003F08B8"/>
    <w:rsid w:val="003F0940"/>
    <w:rsid w:val="003F13BB"/>
    <w:rsid w:val="003F1F99"/>
    <w:rsid w:val="003F2E0A"/>
    <w:rsid w:val="003F40C2"/>
    <w:rsid w:val="003F58DE"/>
    <w:rsid w:val="003F6534"/>
    <w:rsid w:val="003F6576"/>
    <w:rsid w:val="003F67F6"/>
    <w:rsid w:val="003F68E3"/>
    <w:rsid w:val="003F69BA"/>
    <w:rsid w:val="003F6D52"/>
    <w:rsid w:val="003F7959"/>
    <w:rsid w:val="0040013B"/>
    <w:rsid w:val="0040025A"/>
    <w:rsid w:val="004006EF"/>
    <w:rsid w:val="0040193C"/>
    <w:rsid w:val="00401E74"/>
    <w:rsid w:val="004043E7"/>
    <w:rsid w:val="0040443B"/>
    <w:rsid w:val="00404E6D"/>
    <w:rsid w:val="004059A2"/>
    <w:rsid w:val="00405AC0"/>
    <w:rsid w:val="00405F9D"/>
    <w:rsid w:val="00406013"/>
    <w:rsid w:val="00407ACE"/>
    <w:rsid w:val="004103AC"/>
    <w:rsid w:val="00410533"/>
    <w:rsid w:val="00411125"/>
    <w:rsid w:val="00411983"/>
    <w:rsid w:val="00411DFB"/>
    <w:rsid w:val="00412689"/>
    <w:rsid w:val="00412B34"/>
    <w:rsid w:val="00412C0C"/>
    <w:rsid w:val="0041327F"/>
    <w:rsid w:val="00414168"/>
    <w:rsid w:val="00414D74"/>
    <w:rsid w:val="00415565"/>
    <w:rsid w:val="00416196"/>
    <w:rsid w:val="004164CE"/>
    <w:rsid w:val="00416D25"/>
    <w:rsid w:val="004175BA"/>
    <w:rsid w:val="00422956"/>
    <w:rsid w:val="00423531"/>
    <w:rsid w:val="004241EE"/>
    <w:rsid w:val="00424821"/>
    <w:rsid w:val="00425904"/>
    <w:rsid w:val="00425F77"/>
    <w:rsid w:val="00425FAE"/>
    <w:rsid w:val="00427457"/>
    <w:rsid w:val="004274AB"/>
    <w:rsid w:val="00430567"/>
    <w:rsid w:val="00430BEF"/>
    <w:rsid w:val="00431261"/>
    <w:rsid w:val="004314BA"/>
    <w:rsid w:val="00431BBC"/>
    <w:rsid w:val="00431DEF"/>
    <w:rsid w:val="00431E5B"/>
    <w:rsid w:val="0043286F"/>
    <w:rsid w:val="00432899"/>
    <w:rsid w:val="00434ABC"/>
    <w:rsid w:val="00434AC1"/>
    <w:rsid w:val="00435896"/>
    <w:rsid w:val="0043594F"/>
    <w:rsid w:val="004366E1"/>
    <w:rsid w:val="00440586"/>
    <w:rsid w:val="00440937"/>
    <w:rsid w:val="00440AE2"/>
    <w:rsid w:val="00441762"/>
    <w:rsid w:val="00442288"/>
    <w:rsid w:val="00442B95"/>
    <w:rsid w:val="00443092"/>
    <w:rsid w:val="0044397F"/>
    <w:rsid w:val="0044474B"/>
    <w:rsid w:val="004449B4"/>
    <w:rsid w:val="00446388"/>
    <w:rsid w:val="00446A17"/>
    <w:rsid w:val="00446DA3"/>
    <w:rsid w:val="00447C67"/>
    <w:rsid w:val="004502FE"/>
    <w:rsid w:val="00450B45"/>
    <w:rsid w:val="00450C4E"/>
    <w:rsid w:val="004517C8"/>
    <w:rsid w:val="0045229A"/>
    <w:rsid w:val="00452B62"/>
    <w:rsid w:val="00453CAD"/>
    <w:rsid w:val="00453CEE"/>
    <w:rsid w:val="00455CBE"/>
    <w:rsid w:val="0045606F"/>
    <w:rsid w:val="00457CA9"/>
    <w:rsid w:val="0046028B"/>
    <w:rsid w:val="00460690"/>
    <w:rsid w:val="00460A03"/>
    <w:rsid w:val="0046122B"/>
    <w:rsid w:val="00462593"/>
    <w:rsid w:val="00463040"/>
    <w:rsid w:val="004647BD"/>
    <w:rsid w:val="00464EAB"/>
    <w:rsid w:val="00466920"/>
    <w:rsid w:val="00466C43"/>
    <w:rsid w:val="00470452"/>
    <w:rsid w:val="004718AF"/>
    <w:rsid w:val="004722C7"/>
    <w:rsid w:val="00472C3E"/>
    <w:rsid w:val="00473574"/>
    <w:rsid w:val="00473A1B"/>
    <w:rsid w:val="00473AFB"/>
    <w:rsid w:val="00474227"/>
    <w:rsid w:val="00474271"/>
    <w:rsid w:val="0047590D"/>
    <w:rsid w:val="00475DA9"/>
    <w:rsid w:val="00475E68"/>
    <w:rsid w:val="0047764F"/>
    <w:rsid w:val="00477A51"/>
    <w:rsid w:val="0048044F"/>
    <w:rsid w:val="00481975"/>
    <w:rsid w:val="004828F3"/>
    <w:rsid w:val="00483164"/>
    <w:rsid w:val="004841AA"/>
    <w:rsid w:val="00484468"/>
    <w:rsid w:val="004849ED"/>
    <w:rsid w:val="004864A2"/>
    <w:rsid w:val="0048792C"/>
    <w:rsid w:val="00490B2F"/>
    <w:rsid w:val="00490D76"/>
    <w:rsid w:val="00490E7A"/>
    <w:rsid w:val="00492C69"/>
    <w:rsid w:val="00492D01"/>
    <w:rsid w:val="00492E2F"/>
    <w:rsid w:val="00492F60"/>
    <w:rsid w:val="00493330"/>
    <w:rsid w:val="00493524"/>
    <w:rsid w:val="004938C0"/>
    <w:rsid w:val="00493B4C"/>
    <w:rsid w:val="00493C9C"/>
    <w:rsid w:val="00493ED1"/>
    <w:rsid w:val="00493ED7"/>
    <w:rsid w:val="00494036"/>
    <w:rsid w:val="00494070"/>
    <w:rsid w:val="00494207"/>
    <w:rsid w:val="00494678"/>
    <w:rsid w:val="004969C6"/>
    <w:rsid w:val="00496A26"/>
    <w:rsid w:val="00496EC0"/>
    <w:rsid w:val="004A047D"/>
    <w:rsid w:val="004A10DE"/>
    <w:rsid w:val="004A1128"/>
    <w:rsid w:val="004A1251"/>
    <w:rsid w:val="004A18CF"/>
    <w:rsid w:val="004A24D8"/>
    <w:rsid w:val="004A3ACC"/>
    <w:rsid w:val="004A3B17"/>
    <w:rsid w:val="004A43D4"/>
    <w:rsid w:val="004A46D4"/>
    <w:rsid w:val="004A4D60"/>
    <w:rsid w:val="004A4E63"/>
    <w:rsid w:val="004A53A8"/>
    <w:rsid w:val="004A541E"/>
    <w:rsid w:val="004A5EBD"/>
    <w:rsid w:val="004A78E4"/>
    <w:rsid w:val="004B007E"/>
    <w:rsid w:val="004B0603"/>
    <w:rsid w:val="004B0805"/>
    <w:rsid w:val="004B0EF3"/>
    <w:rsid w:val="004B1163"/>
    <w:rsid w:val="004B1FAE"/>
    <w:rsid w:val="004B2293"/>
    <w:rsid w:val="004B235C"/>
    <w:rsid w:val="004B2508"/>
    <w:rsid w:val="004B2A12"/>
    <w:rsid w:val="004B33B8"/>
    <w:rsid w:val="004B36BA"/>
    <w:rsid w:val="004B4FC7"/>
    <w:rsid w:val="004B50F0"/>
    <w:rsid w:val="004B7208"/>
    <w:rsid w:val="004B7596"/>
    <w:rsid w:val="004C0B10"/>
    <w:rsid w:val="004C12C7"/>
    <w:rsid w:val="004C137E"/>
    <w:rsid w:val="004C1C28"/>
    <w:rsid w:val="004C1D7C"/>
    <w:rsid w:val="004C1E9E"/>
    <w:rsid w:val="004C1FB4"/>
    <w:rsid w:val="004C2B56"/>
    <w:rsid w:val="004C3C92"/>
    <w:rsid w:val="004C5C00"/>
    <w:rsid w:val="004C60FE"/>
    <w:rsid w:val="004C622F"/>
    <w:rsid w:val="004C6E50"/>
    <w:rsid w:val="004C73F0"/>
    <w:rsid w:val="004D0393"/>
    <w:rsid w:val="004D0B38"/>
    <w:rsid w:val="004D1861"/>
    <w:rsid w:val="004D1C2F"/>
    <w:rsid w:val="004D1DC2"/>
    <w:rsid w:val="004D31F9"/>
    <w:rsid w:val="004D4587"/>
    <w:rsid w:val="004D61F9"/>
    <w:rsid w:val="004D6A2E"/>
    <w:rsid w:val="004D6CFF"/>
    <w:rsid w:val="004D7073"/>
    <w:rsid w:val="004D764A"/>
    <w:rsid w:val="004E084B"/>
    <w:rsid w:val="004E0F34"/>
    <w:rsid w:val="004E0FFB"/>
    <w:rsid w:val="004E4647"/>
    <w:rsid w:val="004E5390"/>
    <w:rsid w:val="004F00A8"/>
    <w:rsid w:val="004F0813"/>
    <w:rsid w:val="004F0816"/>
    <w:rsid w:val="004F0C5C"/>
    <w:rsid w:val="004F0F23"/>
    <w:rsid w:val="004F15C7"/>
    <w:rsid w:val="004F35AA"/>
    <w:rsid w:val="004F464F"/>
    <w:rsid w:val="004F4897"/>
    <w:rsid w:val="004F551A"/>
    <w:rsid w:val="004F5651"/>
    <w:rsid w:val="004F5770"/>
    <w:rsid w:val="004F636F"/>
    <w:rsid w:val="004F684D"/>
    <w:rsid w:val="004F7925"/>
    <w:rsid w:val="005011A7"/>
    <w:rsid w:val="0050139D"/>
    <w:rsid w:val="0050230E"/>
    <w:rsid w:val="00502E6E"/>
    <w:rsid w:val="005036B6"/>
    <w:rsid w:val="00505703"/>
    <w:rsid w:val="00505F9C"/>
    <w:rsid w:val="005067D3"/>
    <w:rsid w:val="005069D4"/>
    <w:rsid w:val="00507320"/>
    <w:rsid w:val="00507980"/>
    <w:rsid w:val="00511B40"/>
    <w:rsid w:val="00511E2E"/>
    <w:rsid w:val="0051326E"/>
    <w:rsid w:val="00513AB5"/>
    <w:rsid w:val="00514351"/>
    <w:rsid w:val="00514E2B"/>
    <w:rsid w:val="00515292"/>
    <w:rsid w:val="0051626E"/>
    <w:rsid w:val="005169B7"/>
    <w:rsid w:val="00516CA7"/>
    <w:rsid w:val="00516D77"/>
    <w:rsid w:val="00516EC3"/>
    <w:rsid w:val="00516F2C"/>
    <w:rsid w:val="00517187"/>
    <w:rsid w:val="0051788C"/>
    <w:rsid w:val="00517AE4"/>
    <w:rsid w:val="00517E67"/>
    <w:rsid w:val="00520B87"/>
    <w:rsid w:val="00521329"/>
    <w:rsid w:val="00521444"/>
    <w:rsid w:val="0052163D"/>
    <w:rsid w:val="00521647"/>
    <w:rsid w:val="005216DB"/>
    <w:rsid w:val="00521BE5"/>
    <w:rsid w:val="00522576"/>
    <w:rsid w:val="005225D3"/>
    <w:rsid w:val="005226FB"/>
    <w:rsid w:val="0052351B"/>
    <w:rsid w:val="00523B15"/>
    <w:rsid w:val="00525DEC"/>
    <w:rsid w:val="00526537"/>
    <w:rsid w:val="00526A1E"/>
    <w:rsid w:val="00526BB6"/>
    <w:rsid w:val="00526C7A"/>
    <w:rsid w:val="00526EE9"/>
    <w:rsid w:val="00527791"/>
    <w:rsid w:val="00530A88"/>
    <w:rsid w:val="00531713"/>
    <w:rsid w:val="0053334E"/>
    <w:rsid w:val="0053436E"/>
    <w:rsid w:val="00534BBB"/>
    <w:rsid w:val="00535309"/>
    <w:rsid w:val="0053557A"/>
    <w:rsid w:val="005364D2"/>
    <w:rsid w:val="00536B13"/>
    <w:rsid w:val="00537442"/>
    <w:rsid w:val="00540D6A"/>
    <w:rsid w:val="00541933"/>
    <w:rsid w:val="00542782"/>
    <w:rsid w:val="00542796"/>
    <w:rsid w:val="00544179"/>
    <w:rsid w:val="00544E54"/>
    <w:rsid w:val="005477A4"/>
    <w:rsid w:val="005501BF"/>
    <w:rsid w:val="00550C7F"/>
    <w:rsid w:val="00551CD7"/>
    <w:rsid w:val="0055207B"/>
    <w:rsid w:val="0055256F"/>
    <w:rsid w:val="00552764"/>
    <w:rsid w:val="00553171"/>
    <w:rsid w:val="00553899"/>
    <w:rsid w:val="00553E4F"/>
    <w:rsid w:val="005545B5"/>
    <w:rsid w:val="00554C4D"/>
    <w:rsid w:val="00555645"/>
    <w:rsid w:val="005571A1"/>
    <w:rsid w:val="00557652"/>
    <w:rsid w:val="00557B32"/>
    <w:rsid w:val="005600D5"/>
    <w:rsid w:val="00560D1C"/>
    <w:rsid w:val="00561117"/>
    <w:rsid w:val="00561A16"/>
    <w:rsid w:val="00561B7A"/>
    <w:rsid w:val="00561DB5"/>
    <w:rsid w:val="00561E20"/>
    <w:rsid w:val="00563282"/>
    <w:rsid w:val="00563645"/>
    <w:rsid w:val="00563E02"/>
    <w:rsid w:val="005650FC"/>
    <w:rsid w:val="00567F97"/>
    <w:rsid w:val="005703DF"/>
    <w:rsid w:val="00571C7C"/>
    <w:rsid w:val="00572EC3"/>
    <w:rsid w:val="00572FFE"/>
    <w:rsid w:val="00574CF5"/>
    <w:rsid w:val="00575152"/>
    <w:rsid w:val="0057516C"/>
    <w:rsid w:val="00575D69"/>
    <w:rsid w:val="00577196"/>
    <w:rsid w:val="00577FE4"/>
    <w:rsid w:val="005814D7"/>
    <w:rsid w:val="00581AEC"/>
    <w:rsid w:val="005830F0"/>
    <w:rsid w:val="00585793"/>
    <w:rsid w:val="005858A1"/>
    <w:rsid w:val="00585B9E"/>
    <w:rsid w:val="00586ADB"/>
    <w:rsid w:val="00586DBF"/>
    <w:rsid w:val="00586E4A"/>
    <w:rsid w:val="00587C3B"/>
    <w:rsid w:val="00590A9C"/>
    <w:rsid w:val="005910CA"/>
    <w:rsid w:val="0059295E"/>
    <w:rsid w:val="005935CC"/>
    <w:rsid w:val="00593ABC"/>
    <w:rsid w:val="00593CAD"/>
    <w:rsid w:val="00594307"/>
    <w:rsid w:val="005945EE"/>
    <w:rsid w:val="00595E67"/>
    <w:rsid w:val="0059653E"/>
    <w:rsid w:val="00596869"/>
    <w:rsid w:val="00596ECF"/>
    <w:rsid w:val="00597E2A"/>
    <w:rsid w:val="005A03BB"/>
    <w:rsid w:val="005A0A23"/>
    <w:rsid w:val="005A1477"/>
    <w:rsid w:val="005A1BB1"/>
    <w:rsid w:val="005A3357"/>
    <w:rsid w:val="005A4070"/>
    <w:rsid w:val="005A4FF2"/>
    <w:rsid w:val="005A56C8"/>
    <w:rsid w:val="005A5D94"/>
    <w:rsid w:val="005A613A"/>
    <w:rsid w:val="005A71F2"/>
    <w:rsid w:val="005B16B9"/>
    <w:rsid w:val="005B19F7"/>
    <w:rsid w:val="005B1C32"/>
    <w:rsid w:val="005B1DF6"/>
    <w:rsid w:val="005B2782"/>
    <w:rsid w:val="005B309E"/>
    <w:rsid w:val="005B3E4C"/>
    <w:rsid w:val="005B425F"/>
    <w:rsid w:val="005B4CDA"/>
    <w:rsid w:val="005B5139"/>
    <w:rsid w:val="005B58C7"/>
    <w:rsid w:val="005B5A9A"/>
    <w:rsid w:val="005B5CC4"/>
    <w:rsid w:val="005B647A"/>
    <w:rsid w:val="005B6BF7"/>
    <w:rsid w:val="005B6FD4"/>
    <w:rsid w:val="005B75C3"/>
    <w:rsid w:val="005B7A48"/>
    <w:rsid w:val="005B7C66"/>
    <w:rsid w:val="005C032A"/>
    <w:rsid w:val="005C1AE4"/>
    <w:rsid w:val="005C265A"/>
    <w:rsid w:val="005C4A8D"/>
    <w:rsid w:val="005C5EC4"/>
    <w:rsid w:val="005C65D2"/>
    <w:rsid w:val="005C6F84"/>
    <w:rsid w:val="005C719D"/>
    <w:rsid w:val="005C73FE"/>
    <w:rsid w:val="005C764F"/>
    <w:rsid w:val="005C7CA2"/>
    <w:rsid w:val="005D0141"/>
    <w:rsid w:val="005D0D26"/>
    <w:rsid w:val="005D118B"/>
    <w:rsid w:val="005D1472"/>
    <w:rsid w:val="005D158F"/>
    <w:rsid w:val="005D1715"/>
    <w:rsid w:val="005D2279"/>
    <w:rsid w:val="005D2F5C"/>
    <w:rsid w:val="005D3574"/>
    <w:rsid w:val="005D371F"/>
    <w:rsid w:val="005D3B1D"/>
    <w:rsid w:val="005D45B6"/>
    <w:rsid w:val="005D587F"/>
    <w:rsid w:val="005D7229"/>
    <w:rsid w:val="005D7362"/>
    <w:rsid w:val="005D7EA5"/>
    <w:rsid w:val="005E01C8"/>
    <w:rsid w:val="005E021C"/>
    <w:rsid w:val="005E10AF"/>
    <w:rsid w:val="005E166C"/>
    <w:rsid w:val="005E219F"/>
    <w:rsid w:val="005E25D3"/>
    <w:rsid w:val="005E33FA"/>
    <w:rsid w:val="005E3DE2"/>
    <w:rsid w:val="005E3E1F"/>
    <w:rsid w:val="005E3FE3"/>
    <w:rsid w:val="005E420D"/>
    <w:rsid w:val="005E4468"/>
    <w:rsid w:val="005E4DE4"/>
    <w:rsid w:val="005E50C6"/>
    <w:rsid w:val="005E6BE0"/>
    <w:rsid w:val="005E71A6"/>
    <w:rsid w:val="005F04C7"/>
    <w:rsid w:val="005F0577"/>
    <w:rsid w:val="005F0A21"/>
    <w:rsid w:val="005F0F9D"/>
    <w:rsid w:val="005F158D"/>
    <w:rsid w:val="005F20C0"/>
    <w:rsid w:val="005F2551"/>
    <w:rsid w:val="005F2FB4"/>
    <w:rsid w:val="005F3855"/>
    <w:rsid w:val="005F4FCF"/>
    <w:rsid w:val="005F6BD5"/>
    <w:rsid w:val="005F6FD9"/>
    <w:rsid w:val="005F71DA"/>
    <w:rsid w:val="005F741A"/>
    <w:rsid w:val="005F7581"/>
    <w:rsid w:val="005F7A19"/>
    <w:rsid w:val="00600E40"/>
    <w:rsid w:val="006016AA"/>
    <w:rsid w:val="006026E5"/>
    <w:rsid w:val="0060328D"/>
    <w:rsid w:val="00603500"/>
    <w:rsid w:val="00603A33"/>
    <w:rsid w:val="006044C9"/>
    <w:rsid w:val="00604BF7"/>
    <w:rsid w:val="00604C24"/>
    <w:rsid w:val="00605404"/>
    <w:rsid w:val="006055E3"/>
    <w:rsid w:val="006055E4"/>
    <w:rsid w:val="006058B2"/>
    <w:rsid w:val="00605D8A"/>
    <w:rsid w:val="0060632C"/>
    <w:rsid w:val="0060648F"/>
    <w:rsid w:val="00606805"/>
    <w:rsid w:val="00607693"/>
    <w:rsid w:val="006110DB"/>
    <w:rsid w:val="00611AF6"/>
    <w:rsid w:val="006131A8"/>
    <w:rsid w:val="00613A10"/>
    <w:rsid w:val="006140F0"/>
    <w:rsid w:val="00614287"/>
    <w:rsid w:val="0061457B"/>
    <w:rsid w:val="00617448"/>
    <w:rsid w:val="006179F8"/>
    <w:rsid w:val="006208EF"/>
    <w:rsid w:val="00620B51"/>
    <w:rsid w:val="00621EC3"/>
    <w:rsid w:val="0062223A"/>
    <w:rsid w:val="006222D6"/>
    <w:rsid w:val="0062250B"/>
    <w:rsid w:val="00623DCB"/>
    <w:rsid w:val="00624514"/>
    <w:rsid w:val="006261E9"/>
    <w:rsid w:val="0062674A"/>
    <w:rsid w:val="00626E7B"/>
    <w:rsid w:val="00626FD9"/>
    <w:rsid w:val="006270B1"/>
    <w:rsid w:val="00627FF4"/>
    <w:rsid w:val="006303A9"/>
    <w:rsid w:val="00630ED1"/>
    <w:rsid w:val="006312DA"/>
    <w:rsid w:val="0063132A"/>
    <w:rsid w:val="0063149F"/>
    <w:rsid w:val="00632291"/>
    <w:rsid w:val="00632565"/>
    <w:rsid w:val="00634CEB"/>
    <w:rsid w:val="00636B8C"/>
    <w:rsid w:val="00636C41"/>
    <w:rsid w:val="006378BC"/>
    <w:rsid w:val="006405DE"/>
    <w:rsid w:val="00640CF3"/>
    <w:rsid w:val="00640E71"/>
    <w:rsid w:val="006410F9"/>
    <w:rsid w:val="006411BF"/>
    <w:rsid w:val="006418E8"/>
    <w:rsid w:val="00642600"/>
    <w:rsid w:val="00642AA0"/>
    <w:rsid w:val="00643E88"/>
    <w:rsid w:val="00644219"/>
    <w:rsid w:val="00645CE6"/>
    <w:rsid w:val="00646787"/>
    <w:rsid w:val="00646E78"/>
    <w:rsid w:val="006500ED"/>
    <w:rsid w:val="00650C98"/>
    <w:rsid w:val="00650EE5"/>
    <w:rsid w:val="00650F64"/>
    <w:rsid w:val="006523F2"/>
    <w:rsid w:val="00652C41"/>
    <w:rsid w:val="006530AF"/>
    <w:rsid w:val="00653CF9"/>
    <w:rsid w:val="00654B4A"/>
    <w:rsid w:val="00654D59"/>
    <w:rsid w:val="00655CE1"/>
    <w:rsid w:val="00656B74"/>
    <w:rsid w:val="00660DA6"/>
    <w:rsid w:val="006623B4"/>
    <w:rsid w:val="00662469"/>
    <w:rsid w:val="006629E2"/>
    <w:rsid w:val="00662C2C"/>
    <w:rsid w:val="00663393"/>
    <w:rsid w:val="00663BAB"/>
    <w:rsid w:val="00664851"/>
    <w:rsid w:val="00665443"/>
    <w:rsid w:val="0066555D"/>
    <w:rsid w:val="0066604A"/>
    <w:rsid w:val="0066605D"/>
    <w:rsid w:val="00666D27"/>
    <w:rsid w:val="00666DD2"/>
    <w:rsid w:val="00670A4C"/>
    <w:rsid w:val="00670B98"/>
    <w:rsid w:val="00673FF1"/>
    <w:rsid w:val="006744F5"/>
    <w:rsid w:val="006745A7"/>
    <w:rsid w:val="00674B80"/>
    <w:rsid w:val="00674D87"/>
    <w:rsid w:val="0067506F"/>
    <w:rsid w:val="00675836"/>
    <w:rsid w:val="00675983"/>
    <w:rsid w:val="006760B4"/>
    <w:rsid w:val="00676DF7"/>
    <w:rsid w:val="00677DB0"/>
    <w:rsid w:val="00680294"/>
    <w:rsid w:val="00680BC5"/>
    <w:rsid w:val="00681F65"/>
    <w:rsid w:val="00681FE4"/>
    <w:rsid w:val="00682B52"/>
    <w:rsid w:val="0068354B"/>
    <w:rsid w:val="00683FB2"/>
    <w:rsid w:val="00684292"/>
    <w:rsid w:val="00684A38"/>
    <w:rsid w:val="00684DD3"/>
    <w:rsid w:val="006852B2"/>
    <w:rsid w:val="0068654A"/>
    <w:rsid w:val="00686FB8"/>
    <w:rsid w:val="006871AE"/>
    <w:rsid w:val="00687893"/>
    <w:rsid w:val="00687E1B"/>
    <w:rsid w:val="00687F4A"/>
    <w:rsid w:val="00691394"/>
    <w:rsid w:val="006919B9"/>
    <w:rsid w:val="00692877"/>
    <w:rsid w:val="00693256"/>
    <w:rsid w:val="0069447D"/>
    <w:rsid w:val="00694CED"/>
    <w:rsid w:val="0069511A"/>
    <w:rsid w:val="0069698A"/>
    <w:rsid w:val="0069749D"/>
    <w:rsid w:val="006A167A"/>
    <w:rsid w:val="006A230D"/>
    <w:rsid w:val="006A254E"/>
    <w:rsid w:val="006A2990"/>
    <w:rsid w:val="006A3484"/>
    <w:rsid w:val="006A3A85"/>
    <w:rsid w:val="006A400A"/>
    <w:rsid w:val="006A4D42"/>
    <w:rsid w:val="006A5424"/>
    <w:rsid w:val="006A5536"/>
    <w:rsid w:val="006A59E8"/>
    <w:rsid w:val="006A5EBE"/>
    <w:rsid w:val="006A7118"/>
    <w:rsid w:val="006B0EF3"/>
    <w:rsid w:val="006B0FCA"/>
    <w:rsid w:val="006B220A"/>
    <w:rsid w:val="006B3A78"/>
    <w:rsid w:val="006B3B06"/>
    <w:rsid w:val="006B3EEE"/>
    <w:rsid w:val="006B4472"/>
    <w:rsid w:val="006B57CF"/>
    <w:rsid w:val="006B6C29"/>
    <w:rsid w:val="006B73E3"/>
    <w:rsid w:val="006B789B"/>
    <w:rsid w:val="006C0592"/>
    <w:rsid w:val="006C064A"/>
    <w:rsid w:val="006C06E2"/>
    <w:rsid w:val="006C1EE5"/>
    <w:rsid w:val="006C2857"/>
    <w:rsid w:val="006C2D77"/>
    <w:rsid w:val="006C3B11"/>
    <w:rsid w:val="006C3D53"/>
    <w:rsid w:val="006C3DAB"/>
    <w:rsid w:val="006C4450"/>
    <w:rsid w:val="006C649C"/>
    <w:rsid w:val="006C68E1"/>
    <w:rsid w:val="006C7472"/>
    <w:rsid w:val="006C75A8"/>
    <w:rsid w:val="006C7ED8"/>
    <w:rsid w:val="006D143B"/>
    <w:rsid w:val="006D1B08"/>
    <w:rsid w:val="006D1E02"/>
    <w:rsid w:val="006D2220"/>
    <w:rsid w:val="006D269A"/>
    <w:rsid w:val="006D29F6"/>
    <w:rsid w:val="006D34C9"/>
    <w:rsid w:val="006D45C2"/>
    <w:rsid w:val="006E011E"/>
    <w:rsid w:val="006E068A"/>
    <w:rsid w:val="006E09F6"/>
    <w:rsid w:val="006E0A40"/>
    <w:rsid w:val="006E15C2"/>
    <w:rsid w:val="006E1FB9"/>
    <w:rsid w:val="006E2601"/>
    <w:rsid w:val="006E2E1B"/>
    <w:rsid w:val="006E44DB"/>
    <w:rsid w:val="006E5FB2"/>
    <w:rsid w:val="006E704E"/>
    <w:rsid w:val="006E7DF3"/>
    <w:rsid w:val="006F0E74"/>
    <w:rsid w:val="006F127D"/>
    <w:rsid w:val="006F14D6"/>
    <w:rsid w:val="006F1958"/>
    <w:rsid w:val="006F1CC2"/>
    <w:rsid w:val="006F32F2"/>
    <w:rsid w:val="006F41BD"/>
    <w:rsid w:val="006F475A"/>
    <w:rsid w:val="006F558B"/>
    <w:rsid w:val="006F5DBE"/>
    <w:rsid w:val="006F675D"/>
    <w:rsid w:val="006F6F34"/>
    <w:rsid w:val="006F71A2"/>
    <w:rsid w:val="006F7BBC"/>
    <w:rsid w:val="006F7D8A"/>
    <w:rsid w:val="007000E0"/>
    <w:rsid w:val="0070078A"/>
    <w:rsid w:val="00701635"/>
    <w:rsid w:val="00701693"/>
    <w:rsid w:val="0070258E"/>
    <w:rsid w:val="00702F7B"/>
    <w:rsid w:val="00704408"/>
    <w:rsid w:val="00704654"/>
    <w:rsid w:val="00704B49"/>
    <w:rsid w:val="00704E2E"/>
    <w:rsid w:val="007059B0"/>
    <w:rsid w:val="00706AAC"/>
    <w:rsid w:val="00711890"/>
    <w:rsid w:val="00711B89"/>
    <w:rsid w:val="00711DCB"/>
    <w:rsid w:val="00712A9C"/>
    <w:rsid w:val="00713983"/>
    <w:rsid w:val="00713B33"/>
    <w:rsid w:val="007149AC"/>
    <w:rsid w:val="00715426"/>
    <w:rsid w:val="00716BA7"/>
    <w:rsid w:val="00717237"/>
    <w:rsid w:val="00717997"/>
    <w:rsid w:val="00720108"/>
    <w:rsid w:val="0072097A"/>
    <w:rsid w:val="00720BDE"/>
    <w:rsid w:val="00721823"/>
    <w:rsid w:val="0072358B"/>
    <w:rsid w:val="00724FFC"/>
    <w:rsid w:val="007251ED"/>
    <w:rsid w:val="0072554B"/>
    <w:rsid w:val="00725658"/>
    <w:rsid w:val="0072586F"/>
    <w:rsid w:val="00726AD0"/>
    <w:rsid w:val="007276BC"/>
    <w:rsid w:val="00727770"/>
    <w:rsid w:val="00727802"/>
    <w:rsid w:val="00730949"/>
    <w:rsid w:val="00730A14"/>
    <w:rsid w:val="00730F97"/>
    <w:rsid w:val="0073121D"/>
    <w:rsid w:val="00731F3C"/>
    <w:rsid w:val="00732343"/>
    <w:rsid w:val="00732BA9"/>
    <w:rsid w:val="00733476"/>
    <w:rsid w:val="007337C1"/>
    <w:rsid w:val="00733CA3"/>
    <w:rsid w:val="00734BB6"/>
    <w:rsid w:val="00734C91"/>
    <w:rsid w:val="00735001"/>
    <w:rsid w:val="00735192"/>
    <w:rsid w:val="0073585D"/>
    <w:rsid w:val="00735911"/>
    <w:rsid w:val="00735D3E"/>
    <w:rsid w:val="00736B32"/>
    <w:rsid w:val="00740DA4"/>
    <w:rsid w:val="00740DC4"/>
    <w:rsid w:val="00740DF2"/>
    <w:rsid w:val="00741674"/>
    <w:rsid w:val="00741715"/>
    <w:rsid w:val="00741BB8"/>
    <w:rsid w:val="00741D98"/>
    <w:rsid w:val="00742362"/>
    <w:rsid w:val="007424F3"/>
    <w:rsid w:val="007430AD"/>
    <w:rsid w:val="00743649"/>
    <w:rsid w:val="00743B17"/>
    <w:rsid w:val="00743B8A"/>
    <w:rsid w:val="007441E8"/>
    <w:rsid w:val="00745F08"/>
    <w:rsid w:val="007462F6"/>
    <w:rsid w:val="007468AE"/>
    <w:rsid w:val="007473D9"/>
    <w:rsid w:val="00750416"/>
    <w:rsid w:val="00751001"/>
    <w:rsid w:val="00751092"/>
    <w:rsid w:val="00751A83"/>
    <w:rsid w:val="00751F7F"/>
    <w:rsid w:val="0075240E"/>
    <w:rsid w:val="00754270"/>
    <w:rsid w:val="007547D9"/>
    <w:rsid w:val="00755297"/>
    <w:rsid w:val="00755E7A"/>
    <w:rsid w:val="00756E2A"/>
    <w:rsid w:val="007573F6"/>
    <w:rsid w:val="00761ECD"/>
    <w:rsid w:val="007624B5"/>
    <w:rsid w:val="007639EE"/>
    <w:rsid w:val="0076507D"/>
    <w:rsid w:val="007653FC"/>
    <w:rsid w:val="00765B2F"/>
    <w:rsid w:val="00765F4D"/>
    <w:rsid w:val="00766246"/>
    <w:rsid w:val="0076673D"/>
    <w:rsid w:val="00766E87"/>
    <w:rsid w:val="007707B4"/>
    <w:rsid w:val="00772272"/>
    <w:rsid w:val="0077298E"/>
    <w:rsid w:val="00773297"/>
    <w:rsid w:val="007739AB"/>
    <w:rsid w:val="00775635"/>
    <w:rsid w:val="00776D6D"/>
    <w:rsid w:val="007806A2"/>
    <w:rsid w:val="00780F42"/>
    <w:rsid w:val="00781205"/>
    <w:rsid w:val="00781257"/>
    <w:rsid w:val="00781657"/>
    <w:rsid w:val="00782579"/>
    <w:rsid w:val="00782797"/>
    <w:rsid w:val="007848A8"/>
    <w:rsid w:val="00784CAF"/>
    <w:rsid w:val="007859F8"/>
    <w:rsid w:val="00785A5A"/>
    <w:rsid w:val="00785CD5"/>
    <w:rsid w:val="00786B57"/>
    <w:rsid w:val="00786FDB"/>
    <w:rsid w:val="0078761B"/>
    <w:rsid w:val="00787BC6"/>
    <w:rsid w:val="00790654"/>
    <w:rsid w:val="0079065A"/>
    <w:rsid w:val="007916CC"/>
    <w:rsid w:val="00791A5D"/>
    <w:rsid w:val="00792148"/>
    <w:rsid w:val="0079290B"/>
    <w:rsid w:val="00792AF4"/>
    <w:rsid w:val="00792AFF"/>
    <w:rsid w:val="00792D66"/>
    <w:rsid w:val="0079402E"/>
    <w:rsid w:val="00795720"/>
    <w:rsid w:val="00795D89"/>
    <w:rsid w:val="00795D91"/>
    <w:rsid w:val="0079696C"/>
    <w:rsid w:val="00796F19"/>
    <w:rsid w:val="00797DDD"/>
    <w:rsid w:val="007A1015"/>
    <w:rsid w:val="007A1632"/>
    <w:rsid w:val="007A1657"/>
    <w:rsid w:val="007A186F"/>
    <w:rsid w:val="007A27B5"/>
    <w:rsid w:val="007A3062"/>
    <w:rsid w:val="007A38EB"/>
    <w:rsid w:val="007A3E89"/>
    <w:rsid w:val="007A45C4"/>
    <w:rsid w:val="007A47AF"/>
    <w:rsid w:val="007A4D32"/>
    <w:rsid w:val="007A519D"/>
    <w:rsid w:val="007A551D"/>
    <w:rsid w:val="007A6F5C"/>
    <w:rsid w:val="007A7A12"/>
    <w:rsid w:val="007A7A9A"/>
    <w:rsid w:val="007A7CC1"/>
    <w:rsid w:val="007B0152"/>
    <w:rsid w:val="007B0ABF"/>
    <w:rsid w:val="007B0C97"/>
    <w:rsid w:val="007B17D4"/>
    <w:rsid w:val="007B2FBF"/>
    <w:rsid w:val="007B3907"/>
    <w:rsid w:val="007B4DFA"/>
    <w:rsid w:val="007B5797"/>
    <w:rsid w:val="007B5E60"/>
    <w:rsid w:val="007B62D0"/>
    <w:rsid w:val="007B68BA"/>
    <w:rsid w:val="007B7388"/>
    <w:rsid w:val="007B7C9E"/>
    <w:rsid w:val="007B7FA4"/>
    <w:rsid w:val="007C0DFC"/>
    <w:rsid w:val="007C10AF"/>
    <w:rsid w:val="007C1ACA"/>
    <w:rsid w:val="007C25FF"/>
    <w:rsid w:val="007C2849"/>
    <w:rsid w:val="007C2ECF"/>
    <w:rsid w:val="007C4615"/>
    <w:rsid w:val="007C54C7"/>
    <w:rsid w:val="007C5BDD"/>
    <w:rsid w:val="007C60B3"/>
    <w:rsid w:val="007C723F"/>
    <w:rsid w:val="007C7899"/>
    <w:rsid w:val="007D06D2"/>
    <w:rsid w:val="007D117F"/>
    <w:rsid w:val="007D178C"/>
    <w:rsid w:val="007D1CA8"/>
    <w:rsid w:val="007D1D91"/>
    <w:rsid w:val="007D296B"/>
    <w:rsid w:val="007D42B9"/>
    <w:rsid w:val="007D4BC5"/>
    <w:rsid w:val="007D5D7C"/>
    <w:rsid w:val="007E0022"/>
    <w:rsid w:val="007E17F9"/>
    <w:rsid w:val="007E23D0"/>
    <w:rsid w:val="007E26C2"/>
    <w:rsid w:val="007E2F58"/>
    <w:rsid w:val="007E3100"/>
    <w:rsid w:val="007E7589"/>
    <w:rsid w:val="007E7970"/>
    <w:rsid w:val="007E7B81"/>
    <w:rsid w:val="007E7E6F"/>
    <w:rsid w:val="007F0320"/>
    <w:rsid w:val="007F0AD2"/>
    <w:rsid w:val="007F1167"/>
    <w:rsid w:val="007F11AB"/>
    <w:rsid w:val="007F1B9B"/>
    <w:rsid w:val="007F2892"/>
    <w:rsid w:val="007F2EA6"/>
    <w:rsid w:val="007F330D"/>
    <w:rsid w:val="007F3EFD"/>
    <w:rsid w:val="007F4697"/>
    <w:rsid w:val="007F4C84"/>
    <w:rsid w:val="007F62EA"/>
    <w:rsid w:val="007F6692"/>
    <w:rsid w:val="007F6AB5"/>
    <w:rsid w:val="007F6B21"/>
    <w:rsid w:val="00800375"/>
    <w:rsid w:val="00802343"/>
    <w:rsid w:val="00802DE4"/>
    <w:rsid w:val="00805B98"/>
    <w:rsid w:val="008060C1"/>
    <w:rsid w:val="00807539"/>
    <w:rsid w:val="008075C3"/>
    <w:rsid w:val="00807C30"/>
    <w:rsid w:val="00807F58"/>
    <w:rsid w:val="008108F4"/>
    <w:rsid w:val="00810FF1"/>
    <w:rsid w:val="0081127C"/>
    <w:rsid w:val="00811EB1"/>
    <w:rsid w:val="00812A52"/>
    <w:rsid w:val="00812EAD"/>
    <w:rsid w:val="00813064"/>
    <w:rsid w:val="00813CA7"/>
    <w:rsid w:val="00814BD6"/>
    <w:rsid w:val="00814BF9"/>
    <w:rsid w:val="00814ECD"/>
    <w:rsid w:val="00816A5C"/>
    <w:rsid w:val="00817431"/>
    <w:rsid w:val="00817716"/>
    <w:rsid w:val="008178BA"/>
    <w:rsid w:val="0082025E"/>
    <w:rsid w:val="00821A0E"/>
    <w:rsid w:val="008220C6"/>
    <w:rsid w:val="00822D51"/>
    <w:rsid w:val="00823771"/>
    <w:rsid w:val="0082384C"/>
    <w:rsid w:val="00824949"/>
    <w:rsid w:val="00825707"/>
    <w:rsid w:val="00826538"/>
    <w:rsid w:val="00826962"/>
    <w:rsid w:val="00826E01"/>
    <w:rsid w:val="008278A5"/>
    <w:rsid w:val="00827D2A"/>
    <w:rsid w:val="008308C0"/>
    <w:rsid w:val="0083130C"/>
    <w:rsid w:val="00831824"/>
    <w:rsid w:val="00831A73"/>
    <w:rsid w:val="00832B4D"/>
    <w:rsid w:val="008330ED"/>
    <w:rsid w:val="0083347C"/>
    <w:rsid w:val="0083417A"/>
    <w:rsid w:val="0083499F"/>
    <w:rsid w:val="00834CF1"/>
    <w:rsid w:val="00835E72"/>
    <w:rsid w:val="00835F68"/>
    <w:rsid w:val="008360EA"/>
    <w:rsid w:val="0083693B"/>
    <w:rsid w:val="008372CE"/>
    <w:rsid w:val="00837F61"/>
    <w:rsid w:val="008400C5"/>
    <w:rsid w:val="008400D0"/>
    <w:rsid w:val="0084043D"/>
    <w:rsid w:val="00840AA7"/>
    <w:rsid w:val="00841DB6"/>
    <w:rsid w:val="00842B26"/>
    <w:rsid w:val="00843091"/>
    <w:rsid w:val="00843C96"/>
    <w:rsid w:val="00844F93"/>
    <w:rsid w:val="0084693B"/>
    <w:rsid w:val="00847117"/>
    <w:rsid w:val="00847FA1"/>
    <w:rsid w:val="008501F1"/>
    <w:rsid w:val="008502B3"/>
    <w:rsid w:val="00851150"/>
    <w:rsid w:val="008514F1"/>
    <w:rsid w:val="0085174A"/>
    <w:rsid w:val="008518E0"/>
    <w:rsid w:val="00851A04"/>
    <w:rsid w:val="00852194"/>
    <w:rsid w:val="00852520"/>
    <w:rsid w:val="0085272B"/>
    <w:rsid w:val="008537A5"/>
    <w:rsid w:val="008539FC"/>
    <w:rsid w:val="00854136"/>
    <w:rsid w:val="00854224"/>
    <w:rsid w:val="00855F33"/>
    <w:rsid w:val="00856098"/>
    <w:rsid w:val="00856A28"/>
    <w:rsid w:val="00856B18"/>
    <w:rsid w:val="00856B30"/>
    <w:rsid w:val="00857477"/>
    <w:rsid w:val="00860B79"/>
    <w:rsid w:val="00861493"/>
    <w:rsid w:val="00862174"/>
    <w:rsid w:val="00862A4D"/>
    <w:rsid w:val="00863356"/>
    <w:rsid w:val="0086335D"/>
    <w:rsid w:val="008639DD"/>
    <w:rsid w:val="008649C5"/>
    <w:rsid w:val="00865E2F"/>
    <w:rsid w:val="0086753F"/>
    <w:rsid w:val="00872FD3"/>
    <w:rsid w:val="00873D05"/>
    <w:rsid w:val="00874281"/>
    <w:rsid w:val="008745F7"/>
    <w:rsid w:val="00874824"/>
    <w:rsid w:val="00874E2D"/>
    <w:rsid w:val="00874FDF"/>
    <w:rsid w:val="008759AC"/>
    <w:rsid w:val="00875EF6"/>
    <w:rsid w:val="00876220"/>
    <w:rsid w:val="00877BD6"/>
    <w:rsid w:val="00881190"/>
    <w:rsid w:val="00881E06"/>
    <w:rsid w:val="00882433"/>
    <w:rsid w:val="00882E86"/>
    <w:rsid w:val="008845CA"/>
    <w:rsid w:val="008846CB"/>
    <w:rsid w:val="00885AFC"/>
    <w:rsid w:val="00885C49"/>
    <w:rsid w:val="0088676B"/>
    <w:rsid w:val="00886CE1"/>
    <w:rsid w:val="00886FF8"/>
    <w:rsid w:val="008871DC"/>
    <w:rsid w:val="008879A8"/>
    <w:rsid w:val="008879FC"/>
    <w:rsid w:val="00887C3C"/>
    <w:rsid w:val="00891033"/>
    <w:rsid w:val="0089147A"/>
    <w:rsid w:val="008919E1"/>
    <w:rsid w:val="00891D88"/>
    <w:rsid w:val="00893933"/>
    <w:rsid w:val="00893AF4"/>
    <w:rsid w:val="00894395"/>
    <w:rsid w:val="00894A8C"/>
    <w:rsid w:val="00894B1E"/>
    <w:rsid w:val="00894DA6"/>
    <w:rsid w:val="008951A8"/>
    <w:rsid w:val="008965ED"/>
    <w:rsid w:val="00896A65"/>
    <w:rsid w:val="008972D9"/>
    <w:rsid w:val="00897E8B"/>
    <w:rsid w:val="008A1467"/>
    <w:rsid w:val="008A169A"/>
    <w:rsid w:val="008A1A25"/>
    <w:rsid w:val="008A3043"/>
    <w:rsid w:val="008A3F69"/>
    <w:rsid w:val="008A502C"/>
    <w:rsid w:val="008A6306"/>
    <w:rsid w:val="008A6C7C"/>
    <w:rsid w:val="008A6DAD"/>
    <w:rsid w:val="008A6DF5"/>
    <w:rsid w:val="008B0223"/>
    <w:rsid w:val="008B0346"/>
    <w:rsid w:val="008B0432"/>
    <w:rsid w:val="008B0615"/>
    <w:rsid w:val="008B083D"/>
    <w:rsid w:val="008B0ADA"/>
    <w:rsid w:val="008B160D"/>
    <w:rsid w:val="008B2D84"/>
    <w:rsid w:val="008B3961"/>
    <w:rsid w:val="008B3DF6"/>
    <w:rsid w:val="008B49BA"/>
    <w:rsid w:val="008B4D2C"/>
    <w:rsid w:val="008B5DEA"/>
    <w:rsid w:val="008B6AE7"/>
    <w:rsid w:val="008B743D"/>
    <w:rsid w:val="008B7992"/>
    <w:rsid w:val="008C047E"/>
    <w:rsid w:val="008C05EE"/>
    <w:rsid w:val="008C127B"/>
    <w:rsid w:val="008C14BC"/>
    <w:rsid w:val="008C14EA"/>
    <w:rsid w:val="008C1B1D"/>
    <w:rsid w:val="008C2159"/>
    <w:rsid w:val="008C21B9"/>
    <w:rsid w:val="008C24F9"/>
    <w:rsid w:val="008C30D2"/>
    <w:rsid w:val="008C43B0"/>
    <w:rsid w:val="008C4C25"/>
    <w:rsid w:val="008C4CC9"/>
    <w:rsid w:val="008C5DE1"/>
    <w:rsid w:val="008C632C"/>
    <w:rsid w:val="008C6677"/>
    <w:rsid w:val="008C69C6"/>
    <w:rsid w:val="008C7E81"/>
    <w:rsid w:val="008D0CDA"/>
    <w:rsid w:val="008D1188"/>
    <w:rsid w:val="008D1269"/>
    <w:rsid w:val="008D160E"/>
    <w:rsid w:val="008D1B2A"/>
    <w:rsid w:val="008D1D5D"/>
    <w:rsid w:val="008D254E"/>
    <w:rsid w:val="008D327B"/>
    <w:rsid w:val="008D32F1"/>
    <w:rsid w:val="008D3F3D"/>
    <w:rsid w:val="008D4743"/>
    <w:rsid w:val="008D48CB"/>
    <w:rsid w:val="008D4B76"/>
    <w:rsid w:val="008D7186"/>
    <w:rsid w:val="008D74E5"/>
    <w:rsid w:val="008D7B9E"/>
    <w:rsid w:val="008E2AAA"/>
    <w:rsid w:val="008E2B7D"/>
    <w:rsid w:val="008E2FEF"/>
    <w:rsid w:val="008E3119"/>
    <w:rsid w:val="008E365F"/>
    <w:rsid w:val="008E3C30"/>
    <w:rsid w:val="008E3CC8"/>
    <w:rsid w:val="008E4186"/>
    <w:rsid w:val="008E44F1"/>
    <w:rsid w:val="008E46F0"/>
    <w:rsid w:val="008E5700"/>
    <w:rsid w:val="008E58F3"/>
    <w:rsid w:val="008E5C5A"/>
    <w:rsid w:val="008E6850"/>
    <w:rsid w:val="008E7518"/>
    <w:rsid w:val="008F0012"/>
    <w:rsid w:val="008F00B7"/>
    <w:rsid w:val="008F0A4B"/>
    <w:rsid w:val="008F1F2C"/>
    <w:rsid w:val="008F213D"/>
    <w:rsid w:val="008F265C"/>
    <w:rsid w:val="008F3C0F"/>
    <w:rsid w:val="008F4417"/>
    <w:rsid w:val="008F5089"/>
    <w:rsid w:val="008F5B93"/>
    <w:rsid w:val="008F5CF8"/>
    <w:rsid w:val="008F5D5A"/>
    <w:rsid w:val="008F5EED"/>
    <w:rsid w:val="008F6AE5"/>
    <w:rsid w:val="008F7CB3"/>
    <w:rsid w:val="00900270"/>
    <w:rsid w:val="00900624"/>
    <w:rsid w:val="00901273"/>
    <w:rsid w:val="00901A4E"/>
    <w:rsid w:val="00902DE2"/>
    <w:rsid w:val="00902EB3"/>
    <w:rsid w:val="0090486C"/>
    <w:rsid w:val="00904D7D"/>
    <w:rsid w:val="009065EA"/>
    <w:rsid w:val="00906D2C"/>
    <w:rsid w:val="00907029"/>
    <w:rsid w:val="009074DF"/>
    <w:rsid w:val="009078CF"/>
    <w:rsid w:val="00910746"/>
    <w:rsid w:val="00910F40"/>
    <w:rsid w:val="0091380F"/>
    <w:rsid w:val="00913CAD"/>
    <w:rsid w:val="00915408"/>
    <w:rsid w:val="0091568B"/>
    <w:rsid w:val="00916CFA"/>
    <w:rsid w:val="0091791D"/>
    <w:rsid w:val="00921644"/>
    <w:rsid w:val="00922433"/>
    <w:rsid w:val="00922A99"/>
    <w:rsid w:val="00923310"/>
    <w:rsid w:val="00924143"/>
    <w:rsid w:val="00924B90"/>
    <w:rsid w:val="009251EA"/>
    <w:rsid w:val="0092640A"/>
    <w:rsid w:val="00926A47"/>
    <w:rsid w:val="00927672"/>
    <w:rsid w:val="00927B89"/>
    <w:rsid w:val="00930452"/>
    <w:rsid w:val="00931081"/>
    <w:rsid w:val="009319A1"/>
    <w:rsid w:val="0093224B"/>
    <w:rsid w:val="009335D2"/>
    <w:rsid w:val="00934114"/>
    <w:rsid w:val="009341F3"/>
    <w:rsid w:val="00934ADA"/>
    <w:rsid w:val="00935208"/>
    <w:rsid w:val="009405B5"/>
    <w:rsid w:val="009409C6"/>
    <w:rsid w:val="00940BFF"/>
    <w:rsid w:val="00941116"/>
    <w:rsid w:val="0094250A"/>
    <w:rsid w:val="00942884"/>
    <w:rsid w:val="009441F2"/>
    <w:rsid w:val="00944E5C"/>
    <w:rsid w:val="0094538D"/>
    <w:rsid w:val="00946DAA"/>
    <w:rsid w:val="009474CE"/>
    <w:rsid w:val="00947B16"/>
    <w:rsid w:val="00950287"/>
    <w:rsid w:val="00951276"/>
    <w:rsid w:val="00952214"/>
    <w:rsid w:val="00953422"/>
    <w:rsid w:val="00953BC1"/>
    <w:rsid w:val="00953E24"/>
    <w:rsid w:val="0095416D"/>
    <w:rsid w:val="00954403"/>
    <w:rsid w:val="0095473B"/>
    <w:rsid w:val="0095574B"/>
    <w:rsid w:val="00956ADA"/>
    <w:rsid w:val="00957FA6"/>
    <w:rsid w:val="00960463"/>
    <w:rsid w:val="00963067"/>
    <w:rsid w:val="009633D4"/>
    <w:rsid w:val="00963437"/>
    <w:rsid w:val="00963787"/>
    <w:rsid w:val="00963976"/>
    <w:rsid w:val="00964A63"/>
    <w:rsid w:val="00965DB4"/>
    <w:rsid w:val="0096694C"/>
    <w:rsid w:val="00966DF0"/>
    <w:rsid w:val="009700C9"/>
    <w:rsid w:val="0097161E"/>
    <w:rsid w:val="009745A9"/>
    <w:rsid w:val="00975A35"/>
    <w:rsid w:val="0097624E"/>
    <w:rsid w:val="00977573"/>
    <w:rsid w:val="009778B0"/>
    <w:rsid w:val="00981023"/>
    <w:rsid w:val="00982B8A"/>
    <w:rsid w:val="00983ABF"/>
    <w:rsid w:val="00983AD5"/>
    <w:rsid w:val="009861F7"/>
    <w:rsid w:val="009862F0"/>
    <w:rsid w:val="0098721D"/>
    <w:rsid w:val="009909AC"/>
    <w:rsid w:val="00991576"/>
    <w:rsid w:val="0099197E"/>
    <w:rsid w:val="00991B84"/>
    <w:rsid w:val="009926E7"/>
    <w:rsid w:val="009927D0"/>
    <w:rsid w:val="00992886"/>
    <w:rsid w:val="009930D9"/>
    <w:rsid w:val="009932DD"/>
    <w:rsid w:val="009935BC"/>
    <w:rsid w:val="0099414F"/>
    <w:rsid w:val="0099447B"/>
    <w:rsid w:val="0099461B"/>
    <w:rsid w:val="00994667"/>
    <w:rsid w:val="0099525A"/>
    <w:rsid w:val="00995B4B"/>
    <w:rsid w:val="00995D1C"/>
    <w:rsid w:val="00996305"/>
    <w:rsid w:val="00996AA4"/>
    <w:rsid w:val="009971F3"/>
    <w:rsid w:val="00997270"/>
    <w:rsid w:val="009A0140"/>
    <w:rsid w:val="009A1270"/>
    <w:rsid w:val="009A255E"/>
    <w:rsid w:val="009A2A73"/>
    <w:rsid w:val="009A341E"/>
    <w:rsid w:val="009A3F08"/>
    <w:rsid w:val="009A4533"/>
    <w:rsid w:val="009A5345"/>
    <w:rsid w:val="009A54DF"/>
    <w:rsid w:val="009A5CE0"/>
    <w:rsid w:val="009A5DFA"/>
    <w:rsid w:val="009A6023"/>
    <w:rsid w:val="009A6FCF"/>
    <w:rsid w:val="009A77B8"/>
    <w:rsid w:val="009A77D9"/>
    <w:rsid w:val="009B0AFF"/>
    <w:rsid w:val="009B0DF6"/>
    <w:rsid w:val="009B13B5"/>
    <w:rsid w:val="009B16EA"/>
    <w:rsid w:val="009B1B86"/>
    <w:rsid w:val="009B2ECC"/>
    <w:rsid w:val="009B3626"/>
    <w:rsid w:val="009B3B3E"/>
    <w:rsid w:val="009B3D2C"/>
    <w:rsid w:val="009B4783"/>
    <w:rsid w:val="009B6280"/>
    <w:rsid w:val="009B65F3"/>
    <w:rsid w:val="009B6CA8"/>
    <w:rsid w:val="009C0B9B"/>
    <w:rsid w:val="009C0CE6"/>
    <w:rsid w:val="009C1830"/>
    <w:rsid w:val="009C1F19"/>
    <w:rsid w:val="009C2AC7"/>
    <w:rsid w:val="009C3217"/>
    <w:rsid w:val="009C3B0C"/>
    <w:rsid w:val="009C49CE"/>
    <w:rsid w:val="009C59D6"/>
    <w:rsid w:val="009C5A10"/>
    <w:rsid w:val="009C5C63"/>
    <w:rsid w:val="009C6395"/>
    <w:rsid w:val="009C72C6"/>
    <w:rsid w:val="009C75E2"/>
    <w:rsid w:val="009D2151"/>
    <w:rsid w:val="009D2AAD"/>
    <w:rsid w:val="009D3089"/>
    <w:rsid w:val="009D3942"/>
    <w:rsid w:val="009D6F0B"/>
    <w:rsid w:val="009D7A21"/>
    <w:rsid w:val="009E1AC3"/>
    <w:rsid w:val="009E29D5"/>
    <w:rsid w:val="009E50C9"/>
    <w:rsid w:val="009E6A12"/>
    <w:rsid w:val="009E7818"/>
    <w:rsid w:val="009F4B57"/>
    <w:rsid w:val="009F51DB"/>
    <w:rsid w:val="009F612A"/>
    <w:rsid w:val="009F6C32"/>
    <w:rsid w:val="009F6C57"/>
    <w:rsid w:val="009F75B4"/>
    <w:rsid w:val="00A0087B"/>
    <w:rsid w:val="00A008C9"/>
    <w:rsid w:val="00A009BC"/>
    <w:rsid w:val="00A01355"/>
    <w:rsid w:val="00A02901"/>
    <w:rsid w:val="00A03389"/>
    <w:rsid w:val="00A03AB7"/>
    <w:rsid w:val="00A03C4E"/>
    <w:rsid w:val="00A044F1"/>
    <w:rsid w:val="00A04914"/>
    <w:rsid w:val="00A04DCB"/>
    <w:rsid w:val="00A0525B"/>
    <w:rsid w:val="00A05FC7"/>
    <w:rsid w:val="00A110C6"/>
    <w:rsid w:val="00A111A8"/>
    <w:rsid w:val="00A11A7F"/>
    <w:rsid w:val="00A11EDA"/>
    <w:rsid w:val="00A12505"/>
    <w:rsid w:val="00A141CE"/>
    <w:rsid w:val="00A14895"/>
    <w:rsid w:val="00A14C63"/>
    <w:rsid w:val="00A15127"/>
    <w:rsid w:val="00A15494"/>
    <w:rsid w:val="00A166B8"/>
    <w:rsid w:val="00A170CC"/>
    <w:rsid w:val="00A2001A"/>
    <w:rsid w:val="00A201D9"/>
    <w:rsid w:val="00A20397"/>
    <w:rsid w:val="00A20645"/>
    <w:rsid w:val="00A210E0"/>
    <w:rsid w:val="00A21CA2"/>
    <w:rsid w:val="00A2225D"/>
    <w:rsid w:val="00A22915"/>
    <w:rsid w:val="00A22FFE"/>
    <w:rsid w:val="00A23052"/>
    <w:rsid w:val="00A2435C"/>
    <w:rsid w:val="00A254AB"/>
    <w:rsid w:val="00A2671E"/>
    <w:rsid w:val="00A26AB4"/>
    <w:rsid w:val="00A2799A"/>
    <w:rsid w:val="00A27D25"/>
    <w:rsid w:val="00A27E58"/>
    <w:rsid w:val="00A30892"/>
    <w:rsid w:val="00A30EEB"/>
    <w:rsid w:val="00A344FC"/>
    <w:rsid w:val="00A349C3"/>
    <w:rsid w:val="00A35E77"/>
    <w:rsid w:val="00A372CC"/>
    <w:rsid w:val="00A402DA"/>
    <w:rsid w:val="00A4123E"/>
    <w:rsid w:val="00A41BA0"/>
    <w:rsid w:val="00A428FB"/>
    <w:rsid w:val="00A42EFC"/>
    <w:rsid w:val="00A45274"/>
    <w:rsid w:val="00A45410"/>
    <w:rsid w:val="00A45699"/>
    <w:rsid w:val="00A45DD9"/>
    <w:rsid w:val="00A467AF"/>
    <w:rsid w:val="00A470EC"/>
    <w:rsid w:val="00A47845"/>
    <w:rsid w:val="00A47C76"/>
    <w:rsid w:val="00A509CD"/>
    <w:rsid w:val="00A50AB7"/>
    <w:rsid w:val="00A52243"/>
    <w:rsid w:val="00A52EBB"/>
    <w:rsid w:val="00A53941"/>
    <w:rsid w:val="00A53F7D"/>
    <w:rsid w:val="00A54BC1"/>
    <w:rsid w:val="00A554E3"/>
    <w:rsid w:val="00A57E41"/>
    <w:rsid w:val="00A60378"/>
    <w:rsid w:val="00A6194B"/>
    <w:rsid w:val="00A626C1"/>
    <w:rsid w:val="00A64660"/>
    <w:rsid w:val="00A647EE"/>
    <w:rsid w:val="00A65402"/>
    <w:rsid w:val="00A65790"/>
    <w:rsid w:val="00A6645F"/>
    <w:rsid w:val="00A66477"/>
    <w:rsid w:val="00A678FA"/>
    <w:rsid w:val="00A70782"/>
    <w:rsid w:val="00A70AD9"/>
    <w:rsid w:val="00A71402"/>
    <w:rsid w:val="00A716CA"/>
    <w:rsid w:val="00A720C9"/>
    <w:rsid w:val="00A72C12"/>
    <w:rsid w:val="00A731AB"/>
    <w:rsid w:val="00A731EB"/>
    <w:rsid w:val="00A73221"/>
    <w:rsid w:val="00A73501"/>
    <w:rsid w:val="00A745B2"/>
    <w:rsid w:val="00A746EF"/>
    <w:rsid w:val="00A74CF3"/>
    <w:rsid w:val="00A74D86"/>
    <w:rsid w:val="00A75C3A"/>
    <w:rsid w:val="00A75F12"/>
    <w:rsid w:val="00A762C1"/>
    <w:rsid w:val="00A81438"/>
    <w:rsid w:val="00A81F75"/>
    <w:rsid w:val="00A82A19"/>
    <w:rsid w:val="00A82D7B"/>
    <w:rsid w:val="00A833D0"/>
    <w:rsid w:val="00A836E3"/>
    <w:rsid w:val="00A83D52"/>
    <w:rsid w:val="00A855C3"/>
    <w:rsid w:val="00A8586F"/>
    <w:rsid w:val="00A86C58"/>
    <w:rsid w:val="00A877A5"/>
    <w:rsid w:val="00A909DE"/>
    <w:rsid w:val="00A90E0F"/>
    <w:rsid w:val="00A919CC"/>
    <w:rsid w:val="00A92D77"/>
    <w:rsid w:val="00A94A66"/>
    <w:rsid w:val="00A965BE"/>
    <w:rsid w:val="00A96888"/>
    <w:rsid w:val="00A968D0"/>
    <w:rsid w:val="00A97C38"/>
    <w:rsid w:val="00AA1713"/>
    <w:rsid w:val="00AA20F9"/>
    <w:rsid w:val="00AA24FB"/>
    <w:rsid w:val="00AA2A5B"/>
    <w:rsid w:val="00AA3233"/>
    <w:rsid w:val="00AA3980"/>
    <w:rsid w:val="00AA3D58"/>
    <w:rsid w:val="00AA4B13"/>
    <w:rsid w:val="00AA5A1C"/>
    <w:rsid w:val="00AA5C0B"/>
    <w:rsid w:val="00AA6359"/>
    <w:rsid w:val="00AA70B1"/>
    <w:rsid w:val="00AA7C38"/>
    <w:rsid w:val="00AB05F4"/>
    <w:rsid w:val="00AB06D7"/>
    <w:rsid w:val="00AB12A2"/>
    <w:rsid w:val="00AB1DE3"/>
    <w:rsid w:val="00AB2768"/>
    <w:rsid w:val="00AB2F91"/>
    <w:rsid w:val="00AB3CB4"/>
    <w:rsid w:val="00AB3DC1"/>
    <w:rsid w:val="00AB43B8"/>
    <w:rsid w:val="00AB4D26"/>
    <w:rsid w:val="00AB4F7E"/>
    <w:rsid w:val="00AB5886"/>
    <w:rsid w:val="00AB7479"/>
    <w:rsid w:val="00AC073F"/>
    <w:rsid w:val="00AC1A50"/>
    <w:rsid w:val="00AC2CBB"/>
    <w:rsid w:val="00AC46CC"/>
    <w:rsid w:val="00AC5105"/>
    <w:rsid w:val="00AC5260"/>
    <w:rsid w:val="00AC5901"/>
    <w:rsid w:val="00AC624C"/>
    <w:rsid w:val="00AC7114"/>
    <w:rsid w:val="00AC7750"/>
    <w:rsid w:val="00AD0277"/>
    <w:rsid w:val="00AD0363"/>
    <w:rsid w:val="00AD1FD3"/>
    <w:rsid w:val="00AD30F1"/>
    <w:rsid w:val="00AD34F0"/>
    <w:rsid w:val="00AD3F49"/>
    <w:rsid w:val="00AD4941"/>
    <w:rsid w:val="00AD58BA"/>
    <w:rsid w:val="00AD590F"/>
    <w:rsid w:val="00AD5A0B"/>
    <w:rsid w:val="00AD5BF9"/>
    <w:rsid w:val="00AD65DB"/>
    <w:rsid w:val="00AD7B0D"/>
    <w:rsid w:val="00AE0AB7"/>
    <w:rsid w:val="00AE1421"/>
    <w:rsid w:val="00AE1488"/>
    <w:rsid w:val="00AE1769"/>
    <w:rsid w:val="00AE182A"/>
    <w:rsid w:val="00AE23E1"/>
    <w:rsid w:val="00AE2598"/>
    <w:rsid w:val="00AE40F8"/>
    <w:rsid w:val="00AE4322"/>
    <w:rsid w:val="00AE510F"/>
    <w:rsid w:val="00AE5112"/>
    <w:rsid w:val="00AE66D0"/>
    <w:rsid w:val="00AE6950"/>
    <w:rsid w:val="00AE6981"/>
    <w:rsid w:val="00AE6AF3"/>
    <w:rsid w:val="00AE6D25"/>
    <w:rsid w:val="00AE7525"/>
    <w:rsid w:val="00AE797B"/>
    <w:rsid w:val="00AF004A"/>
    <w:rsid w:val="00AF0D02"/>
    <w:rsid w:val="00AF1ACD"/>
    <w:rsid w:val="00AF2006"/>
    <w:rsid w:val="00AF22D7"/>
    <w:rsid w:val="00AF2973"/>
    <w:rsid w:val="00AF2A18"/>
    <w:rsid w:val="00AF3C2E"/>
    <w:rsid w:val="00AF5221"/>
    <w:rsid w:val="00AF5487"/>
    <w:rsid w:val="00AF5937"/>
    <w:rsid w:val="00AF6738"/>
    <w:rsid w:val="00AF754A"/>
    <w:rsid w:val="00B019A4"/>
    <w:rsid w:val="00B01D94"/>
    <w:rsid w:val="00B02A5A"/>
    <w:rsid w:val="00B039BF"/>
    <w:rsid w:val="00B03B6A"/>
    <w:rsid w:val="00B0461B"/>
    <w:rsid w:val="00B0505B"/>
    <w:rsid w:val="00B06563"/>
    <w:rsid w:val="00B072CA"/>
    <w:rsid w:val="00B1025D"/>
    <w:rsid w:val="00B10567"/>
    <w:rsid w:val="00B1072C"/>
    <w:rsid w:val="00B11515"/>
    <w:rsid w:val="00B11C97"/>
    <w:rsid w:val="00B122BF"/>
    <w:rsid w:val="00B12578"/>
    <w:rsid w:val="00B13987"/>
    <w:rsid w:val="00B144F7"/>
    <w:rsid w:val="00B15902"/>
    <w:rsid w:val="00B15B7B"/>
    <w:rsid w:val="00B16379"/>
    <w:rsid w:val="00B1650A"/>
    <w:rsid w:val="00B167B2"/>
    <w:rsid w:val="00B20172"/>
    <w:rsid w:val="00B21BE0"/>
    <w:rsid w:val="00B22CDC"/>
    <w:rsid w:val="00B256E7"/>
    <w:rsid w:val="00B2642D"/>
    <w:rsid w:val="00B26A8A"/>
    <w:rsid w:val="00B27C1E"/>
    <w:rsid w:val="00B300D9"/>
    <w:rsid w:val="00B309D1"/>
    <w:rsid w:val="00B32B3A"/>
    <w:rsid w:val="00B34087"/>
    <w:rsid w:val="00B35DC9"/>
    <w:rsid w:val="00B36474"/>
    <w:rsid w:val="00B367F6"/>
    <w:rsid w:val="00B36D1A"/>
    <w:rsid w:val="00B36D20"/>
    <w:rsid w:val="00B370A5"/>
    <w:rsid w:val="00B37996"/>
    <w:rsid w:val="00B37ABC"/>
    <w:rsid w:val="00B401C3"/>
    <w:rsid w:val="00B410A1"/>
    <w:rsid w:val="00B4117F"/>
    <w:rsid w:val="00B41200"/>
    <w:rsid w:val="00B41483"/>
    <w:rsid w:val="00B426E5"/>
    <w:rsid w:val="00B42C04"/>
    <w:rsid w:val="00B434C8"/>
    <w:rsid w:val="00B4364C"/>
    <w:rsid w:val="00B437ED"/>
    <w:rsid w:val="00B43F69"/>
    <w:rsid w:val="00B441B6"/>
    <w:rsid w:val="00B44ECD"/>
    <w:rsid w:val="00B461BD"/>
    <w:rsid w:val="00B46C14"/>
    <w:rsid w:val="00B47291"/>
    <w:rsid w:val="00B47B8A"/>
    <w:rsid w:val="00B51771"/>
    <w:rsid w:val="00B51B80"/>
    <w:rsid w:val="00B51F67"/>
    <w:rsid w:val="00B52783"/>
    <w:rsid w:val="00B5287B"/>
    <w:rsid w:val="00B53D5B"/>
    <w:rsid w:val="00B53FC9"/>
    <w:rsid w:val="00B546C9"/>
    <w:rsid w:val="00B54B49"/>
    <w:rsid w:val="00B557A8"/>
    <w:rsid w:val="00B55985"/>
    <w:rsid w:val="00B55B9E"/>
    <w:rsid w:val="00B55F73"/>
    <w:rsid w:val="00B56405"/>
    <w:rsid w:val="00B56A07"/>
    <w:rsid w:val="00B5725E"/>
    <w:rsid w:val="00B5726D"/>
    <w:rsid w:val="00B572AF"/>
    <w:rsid w:val="00B6000F"/>
    <w:rsid w:val="00B603A1"/>
    <w:rsid w:val="00B60BA6"/>
    <w:rsid w:val="00B618F3"/>
    <w:rsid w:val="00B639EA"/>
    <w:rsid w:val="00B63F7F"/>
    <w:rsid w:val="00B64BED"/>
    <w:rsid w:val="00B67172"/>
    <w:rsid w:val="00B7011A"/>
    <w:rsid w:val="00B7060B"/>
    <w:rsid w:val="00B7061F"/>
    <w:rsid w:val="00B70D72"/>
    <w:rsid w:val="00B717A8"/>
    <w:rsid w:val="00B718B8"/>
    <w:rsid w:val="00B719DF"/>
    <w:rsid w:val="00B71A26"/>
    <w:rsid w:val="00B7368C"/>
    <w:rsid w:val="00B73B0C"/>
    <w:rsid w:val="00B74591"/>
    <w:rsid w:val="00B76072"/>
    <w:rsid w:val="00B76695"/>
    <w:rsid w:val="00B76726"/>
    <w:rsid w:val="00B770F0"/>
    <w:rsid w:val="00B778C5"/>
    <w:rsid w:val="00B7790D"/>
    <w:rsid w:val="00B77FCF"/>
    <w:rsid w:val="00B80962"/>
    <w:rsid w:val="00B81B21"/>
    <w:rsid w:val="00B81ECC"/>
    <w:rsid w:val="00B82F92"/>
    <w:rsid w:val="00B8307B"/>
    <w:rsid w:val="00B8345C"/>
    <w:rsid w:val="00B85072"/>
    <w:rsid w:val="00B85B96"/>
    <w:rsid w:val="00B85C83"/>
    <w:rsid w:val="00B85DC5"/>
    <w:rsid w:val="00B87126"/>
    <w:rsid w:val="00B87A29"/>
    <w:rsid w:val="00B906C5"/>
    <w:rsid w:val="00B90F52"/>
    <w:rsid w:val="00B916B0"/>
    <w:rsid w:val="00B91B79"/>
    <w:rsid w:val="00B93511"/>
    <w:rsid w:val="00B96AB0"/>
    <w:rsid w:val="00BA00C6"/>
    <w:rsid w:val="00BA1228"/>
    <w:rsid w:val="00BA2219"/>
    <w:rsid w:val="00BA268C"/>
    <w:rsid w:val="00BA31E3"/>
    <w:rsid w:val="00BA4924"/>
    <w:rsid w:val="00BA4AC2"/>
    <w:rsid w:val="00BA62A4"/>
    <w:rsid w:val="00BA6322"/>
    <w:rsid w:val="00BA7941"/>
    <w:rsid w:val="00BA7F59"/>
    <w:rsid w:val="00BB0B20"/>
    <w:rsid w:val="00BB11DB"/>
    <w:rsid w:val="00BB191E"/>
    <w:rsid w:val="00BB29E1"/>
    <w:rsid w:val="00BB5477"/>
    <w:rsid w:val="00BB573D"/>
    <w:rsid w:val="00BB6404"/>
    <w:rsid w:val="00BB6983"/>
    <w:rsid w:val="00BB7006"/>
    <w:rsid w:val="00BB71AC"/>
    <w:rsid w:val="00BC1144"/>
    <w:rsid w:val="00BC1473"/>
    <w:rsid w:val="00BC20C2"/>
    <w:rsid w:val="00BC2DA4"/>
    <w:rsid w:val="00BC3509"/>
    <w:rsid w:val="00BC3BE4"/>
    <w:rsid w:val="00BC3F5B"/>
    <w:rsid w:val="00BC4744"/>
    <w:rsid w:val="00BC544B"/>
    <w:rsid w:val="00BC5B74"/>
    <w:rsid w:val="00BC6122"/>
    <w:rsid w:val="00BC6373"/>
    <w:rsid w:val="00BD196E"/>
    <w:rsid w:val="00BD19DC"/>
    <w:rsid w:val="00BD1A2C"/>
    <w:rsid w:val="00BD2050"/>
    <w:rsid w:val="00BD28C6"/>
    <w:rsid w:val="00BD354F"/>
    <w:rsid w:val="00BD3C37"/>
    <w:rsid w:val="00BD53C1"/>
    <w:rsid w:val="00BD57A4"/>
    <w:rsid w:val="00BD5DD6"/>
    <w:rsid w:val="00BD6BD5"/>
    <w:rsid w:val="00BD6ECE"/>
    <w:rsid w:val="00BD6FE0"/>
    <w:rsid w:val="00BD7326"/>
    <w:rsid w:val="00BE0F11"/>
    <w:rsid w:val="00BE2F11"/>
    <w:rsid w:val="00BE2FC2"/>
    <w:rsid w:val="00BE3229"/>
    <w:rsid w:val="00BE33B3"/>
    <w:rsid w:val="00BE4286"/>
    <w:rsid w:val="00BE5AB5"/>
    <w:rsid w:val="00BE71A9"/>
    <w:rsid w:val="00BE731D"/>
    <w:rsid w:val="00BE74B3"/>
    <w:rsid w:val="00BE7B30"/>
    <w:rsid w:val="00BF0022"/>
    <w:rsid w:val="00BF10FE"/>
    <w:rsid w:val="00BF1D9F"/>
    <w:rsid w:val="00BF1F6C"/>
    <w:rsid w:val="00BF2943"/>
    <w:rsid w:val="00BF31A6"/>
    <w:rsid w:val="00BF39A7"/>
    <w:rsid w:val="00BF3AFD"/>
    <w:rsid w:val="00BF3B70"/>
    <w:rsid w:val="00BF3DC4"/>
    <w:rsid w:val="00BF427A"/>
    <w:rsid w:val="00BF4379"/>
    <w:rsid w:val="00BF5A60"/>
    <w:rsid w:val="00BF647B"/>
    <w:rsid w:val="00BF7199"/>
    <w:rsid w:val="00BF7B23"/>
    <w:rsid w:val="00C00C8E"/>
    <w:rsid w:val="00C00CCF"/>
    <w:rsid w:val="00C00CF7"/>
    <w:rsid w:val="00C0219C"/>
    <w:rsid w:val="00C0225B"/>
    <w:rsid w:val="00C02323"/>
    <w:rsid w:val="00C02904"/>
    <w:rsid w:val="00C03A63"/>
    <w:rsid w:val="00C03D27"/>
    <w:rsid w:val="00C040AE"/>
    <w:rsid w:val="00C04C10"/>
    <w:rsid w:val="00C05B5A"/>
    <w:rsid w:val="00C06FB3"/>
    <w:rsid w:val="00C071AD"/>
    <w:rsid w:val="00C0732D"/>
    <w:rsid w:val="00C1015E"/>
    <w:rsid w:val="00C101C5"/>
    <w:rsid w:val="00C1081B"/>
    <w:rsid w:val="00C1159B"/>
    <w:rsid w:val="00C11A37"/>
    <w:rsid w:val="00C120E7"/>
    <w:rsid w:val="00C121BF"/>
    <w:rsid w:val="00C14443"/>
    <w:rsid w:val="00C144A5"/>
    <w:rsid w:val="00C14792"/>
    <w:rsid w:val="00C149BA"/>
    <w:rsid w:val="00C158DD"/>
    <w:rsid w:val="00C15F3E"/>
    <w:rsid w:val="00C165F1"/>
    <w:rsid w:val="00C16791"/>
    <w:rsid w:val="00C168E0"/>
    <w:rsid w:val="00C1690B"/>
    <w:rsid w:val="00C171DF"/>
    <w:rsid w:val="00C1732B"/>
    <w:rsid w:val="00C17E26"/>
    <w:rsid w:val="00C20216"/>
    <w:rsid w:val="00C206BE"/>
    <w:rsid w:val="00C21CAA"/>
    <w:rsid w:val="00C24512"/>
    <w:rsid w:val="00C24794"/>
    <w:rsid w:val="00C24B37"/>
    <w:rsid w:val="00C24FFA"/>
    <w:rsid w:val="00C252AB"/>
    <w:rsid w:val="00C2562F"/>
    <w:rsid w:val="00C256EA"/>
    <w:rsid w:val="00C3055A"/>
    <w:rsid w:val="00C31BB8"/>
    <w:rsid w:val="00C3273B"/>
    <w:rsid w:val="00C33630"/>
    <w:rsid w:val="00C33A0D"/>
    <w:rsid w:val="00C371DC"/>
    <w:rsid w:val="00C37A6A"/>
    <w:rsid w:val="00C37AC5"/>
    <w:rsid w:val="00C37BA4"/>
    <w:rsid w:val="00C4109E"/>
    <w:rsid w:val="00C41F5D"/>
    <w:rsid w:val="00C424BF"/>
    <w:rsid w:val="00C43203"/>
    <w:rsid w:val="00C4370B"/>
    <w:rsid w:val="00C440C9"/>
    <w:rsid w:val="00C44165"/>
    <w:rsid w:val="00C4479F"/>
    <w:rsid w:val="00C4535A"/>
    <w:rsid w:val="00C45846"/>
    <w:rsid w:val="00C46360"/>
    <w:rsid w:val="00C471B6"/>
    <w:rsid w:val="00C47456"/>
    <w:rsid w:val="00C50167"/>
    <w:rsid w:val="00C50184"/>
    <w:rsid w:val="00C501A8"/>
    <w:rsid w:val="00C50460"/>
    <w:rsid w:val="00C511D8"/>
    <w:rsid w:val="00C51315"/>
    <w:rsid w:val="00C51B38"/>
    <w:rsid w:val="00C52096"/>
    <w:rsid w:val="00C526F8"/>
    <w:rsid w:val="00C5278B"/>
    <w:rsid w:val="00C53295"/>
    <w:rsid w:val="00C539EC"/>
    <w:rsid w:val="00C53F69"/>
    <w:rsid w:val="00C5568D"/>
    <w:rsid w:val="00C5574E"/>
    <w:rsid w:val="00C55E58"/>
    <w:rsid w:val="00C56417"/>
    <w:rsid w:val="00C56D30"/>
    <w:rsid w:val="00C5774A"/>
    <w:rsid w:val="00C60F58"/>
    <w:rsid w:val="00C627A8"/>
    <w:rsid w:val="00C62867"/>
    <w:rsid w:val="00C62A6A"/>
    <w:rsid w:val="00C62D5B"/>
    <w:rsid w:val="00C62FE5"/>
    <w:rsid w:val="00C63A6D"/>
    <w:rsid w:val="00C6622B"/>
    <w:rsid w:val="00C6626E"/>
    <w:rsid w:val="00C67ED8"/>
    <w:rsid w:val="00C707FC"/>
    <w:rsid w:val="00C70E43"/>
    <w:rsid w:val="00C71819"/>
    <w:rsid w:val="00C71BB5"/>
    <w:rsid w:val="00C727B2"/>
    <w:rsid w:val="00C729D0"/>
    <w:rsid w:val="00C73557"/>
    <w:rsid w:val="00C74058"/>
    <w:rsid w:val="00C74915"/>
    <w:rsid w:val="00C74945"/>
    <w:rsid w:val="00C74D02"/>
    <w:rsid w:val="00C7527F"/>
    <w:rsid w:val="00C7551E"/>
    <w:rsid w:val="00C7598F"/>
    <w:rsid w:val="00C75D54"/>
    <w:rsid w:val="00C75E02"/>
    <w:rsid w:val="00C7623F"/>
    <w:rsid w:val="00C766CA"/>
    <w:rsid w:val="00C7692E"/>
    <w:rsid w:val="00C76D88"/>
    <w:rsid w:val="00C76F51"/>
    <w:rsid w:val="00C77BB3"/>
    <w:rsid w:val="00C8072E"/>
    <w:rsid w:val="00C81998"/>
    <w:rsid w:val="00C8239E"/>
    <w:rsid w:val="00C82FD6"/>
    <w:rsid w:val="00C83750"/>
    <w:rsid w:val="00C8504D"/>
    <w:rsid w:val="00C850F1"/>
    <w:rsid w:val="00C851DB"/>
    <w:rsid w:val="00C85460"/>
    <w:rsid w:val="00C857A0"/>
    <w:rsid w:val="00C85B33"/>
    <w:rsid w:val="00C903E9"/>
    <w:rsid w:val="00C90593"/>
    <w:rsid w:val="00C90F3C"/>
    <w:rsid w:val="00C90F8E"/>
    <w:rsid w:val="00C913D6"/>
    <w:rsid w:val="00C9251F"/>
    <w:rsid w:val="00C92D71"/>
    <w:rsid w:val="00C9344B"/>
    <w:rsid w:val="00C93613"/>
    <w:rsid w:val="00C938A9"/>
    <w:rsid w:val="00C93E77"/>
    <w:rsid w:val="00C94256"/>
    <w:rsid w:val="00C9478B"/>
    <w:rsid w:val="00C9569B"/>
    <w:rsid w:val="00C95832"/>
    <w:rsid w:val="00C9629D"/>
    <w:rsid w:val="00C97325"/>
    <w:rsid w:val="00CA00CC"/>
    <w:rsid w:val="00CA06F6"/>
    <w:rsid w:val="00CA109D"/>
    <w:rsid w:val="00CA18A8"/>
    <w:rsid w:val="00CA1B2D"/>
    <w:rsid w:val="00CA1F1A"/>
    <w:rsid w:val="00CA2096"/>
    <w:rsid w:val="00CA2372"/>
    <w:rsid w:val="00CA29F1"/>
    <w:rsid w:val="00CA50F7"/>
    <w:rsid w:val="00CA5708"/>
    <w:rsid w:val="00CA5B1E"/>
    <w:rsid w:val="00CA65D9"/>
    <w:rsid w:val="00CA7648"/>
    <w:rsid w:val="00CA786C"/>
    <w:rsid w:val="00CB0B50"/>
    <w:rsid w:val="00CB10F6"/>
    <w:rsid w:val="00CB142B"/>
    <w:rsid w:val="00CB156E"/>
    <w:rsid w:val="00CB1E8A"/>
    <w:rsid w:val="00CB2D95"/>
    <w:rsid w:val="00CB314E"/>
    <w:rsid w:val="00CB330A"/>
    <w:rsid w:val="00CB3811"/>
    <w:rsid w:val="00CB5255"/>
    <w:rsid w:val="00CB6183"/>
    <w:rsid w:val="00CB6B80"/>
    <w:rsid w:val="00CB7ECB"/>
    <w:rsid w:val="00CC048A"/>
    <w:rsid w:val="00CC0ED0"/>
    <w:rsid w:val="00CC17AC"/>
    <w:rsid w:val="00CC1B6D"/>
    <w:rsid w:val="00CC1BDD"/>
    <w:rsid w:val="00CC1DEE"/>
    <w:rsid w:val="00CC30D6"/>
    <w:rsid w:val="00CC37C3"/>
    <w:rsid w:val="00CC3B41"/>
    <w:rsid w:val="00CC52A5"/>
    <w:rsid w:val="00CC52C0"/>
    <w:rsid w:val="00CC59A4"/>
    <w:rsid w:val="00CC5F37"/>
    <w:rsid w:val="00CD05F0"/>
    <w:rsid w:val="00CD0E6B"/>
    <w:rsid w:val="00CD1726"/>
    <w:rsid w:val="00CD304E"/>
    <w:rsid w:val="00CD327E"/>
    <w:rsid w:val="00CD41A4"/>
    <w:rsid w:val="00CD4C14"/>
    <w:rsid w:val="00CD6B5E"/>
    <w:rsid w:val="00CD6FF1"/>
    <w:rsid w:val="00CD7A5E"/>
    <w:rsid w:val="00CD7F9D"/>
    <w:rsid w:val="00CE0B91"/>
    <w:rsid w:val="00CE2097"/>
    <w:rsid w:val="00CE2473"/>
    <w:rsid w:val="00CE25D5"/>
    <w:rsid w:val="00CE2EF4"/>
    <w:rsid w:val="00CE4398"/>
    <w:rsid w:val="00CE5546"/>
    <w:rsid w:val="00CE6E13"/>
    <w:rsid w:val="00CE7343"/>
    <w:rsid w:val="00CF091F"/>
    <w:rsid w:val="00CF11ED"/>
    <w:rsid w:val="00CF209A"/>
    <w:rsid w:val="00CF255F"/>
    <w:rsid w:val="00CF27D3"/>
    <w:rsid w:val="00CF2EA7"/>
    <w:rsid w:val="00CF3990"/>
    <w:rsid w:val="00CF4B84"/>
    <w:rsid w:val="00CF51B3"/>
    <w:rsid w:val="00CF56C9"/>
    <w:rsid w:val="00CF6CCD"/>
    <w:rsid w:val="00CF72D6"/>
    <w:rsid w:val="00CF78F0"/>
    <w:rsid w:val="00D00155"/>
    <w:rsid w:val="00D0032A"/>
    <w:rsid w:val="00D00573"/>
    <w:rsid w:val="00D00BC0"/>
    <w:rsid w:val="00D00F26"/>
    <w:rsid w:val="00D017F7"/>
    <w:rsid w:val="00D01813"/>
    <w:rsid w:val="00D01F66"/>
    <w:rsid w:val="00D0238E"/>
    <w:rsid w:val="00D03393"/>
    <w:rsid w:val="00D03F5D"/>
    <w:rsid w:val="00D04166"/>
    <w:rsid w:val="00D0550D"/>
    <w:rsid w:val="00D0692F"/>
    <w:rsid w:val="00D06EAB"/>
    <w:rsid w:val="00D1024B"/>
    <w:rsid w:val="00D10563"/>
    <w:rsid w:val="00D11DA4"/>
    <w:rsid w:val="00D126BE"/>
    <w:rsid w:val="00D12E1D"/>
    <w:rsid w:val="00D133E9"/>
    <w:rsid w:val="00D136B9"/>
    <w:rsid w:val="00D13C5F"/>
    <w:rsid w:val="00D13CDF"/>
    <w:rsid w:val="00D14154"/>
    <w:rsid w:val="00D14925"/>
    <w:rsid w:val="00D15669"/>
    <w:rsid w:val="00D1568A"/>
    <w:rsid w:val="00D1573F"/>
    <w:rsid w:val="00D1633F"/>
    <w:rsid w:val="00D20393"/>
    <w:rsid w:val="00D20B2B"/>
    <w:rsid w:val="00D20B8C"/>
    <w:rsid w:val="00D21D7D"/>
    <w:rsid w:val="00D2252B"/>
    <w:rsid w:val="00D2254B"/>
    <w:rsid w:val="00D225B4"/>
    <w:rsid w:val="00D22D74"/>
    <w:rsid w:val="00D22EAC"/>
    <w:rsid w:val="00D2384F"/>
    <w:rsid w:val="00D247A3"/>
    <w:rsid w:val="00D25145"/>
    <w:rsid w:val="00D25173"/>
    <w:rsid w:val="00D25E4E"/>
    <w:rsid w:val="00D2719E"/>
    <w:rsid w:val="00D27CE1"/>
    <w:rsid w:val="00D30621"/>
    <w:rsid w:val="00D3077F"/>
    <w:rsid w:val="00D30A35"/>
    <w:rsid w:val="00D30DDF"/>
    <w:rsid w:val="00D30F71"/>
    <w:rsid w:val="00D31D43"/>
    <w:rsid w:val="00D3316F"/>
    <w:rsid w:val="00D33BE1"/>
    <w:rsid w:val="00D34414"/>
    <w:rsid w:val="00D34426"/>
    <w:rsid w:val="00D349B4"/>
    <w:rsid w:val="00D34AE3"/>
    <w:rsid w:val="00D35D02"/>
    <w:rsid w:val="00D366C0"/>
    <w:rsid w:val="00D36BF1"/>
    <w:rsid w:val="00D36CC2"/>
    <w:rsid w:val="00D37156"/>
    <w:rsid w:val="00D37546"/>
    <w:rsid w:val="00D37762"/>
    <w:rsid w:val="00D37BD1"/>
    <w:rsid w:val="00D405D7"/>
    <w:rsid w:val="00D40916"/>
    <w:rsid w:val="00D40F61"/>
    <w:rsid w:val="00D41D9D"/>
    <w:rsid w:val="00D429E1"/>
    <w:rsid w:val="00D43A91"/>
    <w:rsid w:val="00D44821"/>
    <w:rsid w:val="00D44CDA"/>
    <w:rsid w:val="00D44D46"/>
    <w:rsid w:val="00D456E1"/>
    <w:rsid w:val="00D4577C"/>
    <w:rsid w:val="00D472FB"/>
    <w:rsid w:val="00D47B6E"/>
    <w:rsid w:val="00D47D47"/>
    <w:rsid w:val="00D506A9"/>
    <w:rsid w:val="00D50FDC"/>
    <w:rsid w:val="00D51AA0"/>
    <w:rsid w:val="00D52459"/>
    <w:rsid w:val="00D53FD0"/>
    <w:rsid w:val="00D543D2"/>
    <w:rsid w:val="00D5462C"/>
    <w:rsid w:val="00D54E11"/>
    <w:rsid w:val="00D55B07"/>
    <w:rsid w:val="00D55C4B"/>
    <w:rsid w:val="00D566C0"/>
    <w:rsid w:val="00D5689A"/>
    <w:rsid w:val="00D5692E"/>
    <w:rsid w:val="00D56E8C"/>
    <w:rsid w:val="00D5762E"/>
    <w:rsid w:val="00D57675"/>
    <w:rsid w:val="00D57C89"/>
    <w:rsid w:val="00D60241"/>
    <w:rsid w:val="00D60451"/>
    <w:rsid w:val="00D609D1"/>
    <w:rsid w:val="00D61070"/>
    <w:rsid w:val="00D6121A"/>
    <w:rsid w:val="00D62026"/>
    <w:rsid w:val="00D62CD0"/>
    <w:rsid w:val="00D62D85"/>
    <w:rsid w:val="00D632F8"/>
    <w:rsid w:val="00D63A7F"/>
    <w:rsid w:val="00D63D98"/>
    <w:rsid w:val="00D64015"/>
    <w:rsid w:val="00D64CD3"/>
    <w:rsid w:val="00D64FBE"/>
    <w:rsid w:val="00D65030"/>
    <w:rsid w:val="00D65993"/>
    <w:rsid w:val="00D6636B"/>
    <w:rsid w:val="00D66393"/>
    <w:rsid w:val="00D67624"/>
    <w:rsid w:val="00D67915"/>
    <w:rsid w:val="00D71993"/>
    <w:rsid w:val="00D71CF5"/>
    <w:rsid w:val="00D729B4"/>
    <w:rsid w:val="00D73127"/>
    <w:rsid w:val="00D7495C"/>
    <w:rsid w:val="00D757AD"/>
    <w:rsid w:val="00D75848"/>
    <w:rsid w:val="00D76204"/>
    <w:rsid w:val="00D77182"/>
    <w:rsid w:val="00D77221"/>
    <w:rsid w:val="00D7736A"/>
    <w:rsid w:val="00D7760E"/>
    <w:rsid w:val="00D77C25"/>
    <w:rsid w:val="00D80F0D"/>
    <w:rsid w:val="00D81EBE"/>
    <w:rsid w:val="00D82134"/>
    <w:rsid w:val="00D82530"/>
    <w:rsid w:val="00D83833"/>
    <w:rsid w:val="00D83DB1"/>
    <w:rsid w:val="00D849FD"/>
    <w:rsid w:val="00D84C43"/>
    <w:rsid w:val="00D85D2D"/>
    <w:rsid w:val="00D86298"/>
    <w:rsid w:val="00D8652F"/>
    <w:rsid w:val="00D86C0B"/>
    <w:rsid w:val="00D86D62"/>
    <w:rsid w:val="00D8720B"/>
    <w:rsid w:val="00D902F4"/>
    <w:rsid w:val="00D924C5"/>
    <w:rsid w:val="00D92D40"/>
    <w:rsid w:val="00D92D4D"/>
    <w:rsid w:val="00D92DCE"/>
    <w:rsid w:val="00D932B4"/>
    <w:rsid w:val="00D932DD"/>
    <w:rsid w:val="00D9469D"/>
    <w:rsid w:val="00D9473E"/>
    <w:rsid w:val="00D94BD7"/>
    <w:rsid w:val="00D9521D"/>
    <w:rsid w:val="00D959BE"/>
    <w:rsid w:val="00D95DBB"/>
    <w:rsid w:val="00D95EF0"/>
    <w:rsid w:val="00D96B90"/>
    <w:rsid w:val="00D9764F"/>
    <w:rsid w:val="00D97CB2"/>
    <w:rsid w:val="00D97FC2"/>
    <w:rsid w:val="00DA055A"/>
    <w:rsid w:val="00DA18F0"/>
    <w:rsid w:val="00DA1E6E"/>
    <w:rsid w:val="00DA2875"/>
    <w:rsid w:val="00DA2AF4"/>
    <w:rsid w:val="00DA2B53"/>
    <w:rsid w:val="00DA309D"/>
    <w:rsid w:val="00DA33DA"/>
    <w:rsid w:val="00DA36F0"/>
    <w:rsid w:val="00DA3FD8"/>
    <w:rsid w:val="00DA5EE1"/>
    <w:rsid w:val="00DA77C9"/>
    <w:rsid w:val="00DA7A27"/>
    <w:rsid w:val="00DA7F94"/>
    <w:rsid w:val="00DB07D7"/>
    <w:rsid w:val="00DB0C78"/>
    <w:rsid w:val="00DB1828"/>
    <w:rsid w:val="00DB190F"/>
    <w:rsid w:val="00DB2A38"/>
    <w:rsid w:val="00DB2BF1"/>
    <w:rsid w:val="00DB336E"/>
    <w:rsid w:val="00DB39B3"/>
    <w:rsid w:val="00DB3E90"/>
    <w:rsid w:val="00DB413B"/>
    <w:rsid w:val="00DB443A"/>
    <w:rsid w:val="00DB4E0A"/>
    <w:rsid w:val="00DB5777"/>
    <w:rsid w:val="00DB63E4"/>
    <w:rsid w:val="00DB6E1B"/>
    <w:rsid w:val="00DB782E"/>
    <w:rsid w:val="00DB7882"/>
    <w:rsid w:val="00DC01FA"/>
    <w:rsid w:val="00DC0289"/>
    <w:rsid w:val="00DC1DC7"/>
    <w:rsid w:val="00DC25FF"/>
    <w:rsid w:val="00DC42A3"/>
    <w:rsid w:val="00DC4674"/>
    <w:rsid w:val="00DC4E9E"/>
    <w:rsid w:val="00DC7752"/>
    <w:rsid w:val="00DC7BE2"/>
    <w:rsid w:val="00DD0215"/>
    <w:rsid w:val="00DD02CA"/>
    <w:rsid w:val="00DD050B"/>
    <w:rsid w:val="00DD0A81"/>
    <w:rsid w:val="00DD1333"/>
    <w:rsid w:val="00DD2C6B"/>
    <w:rsid w:val="00DD300D"/>
    <w:rsid w:val="00DD3FFF"/>
    <w:rsid w:val="00DD4249"/>
    <w:rsid w:val="00DD4DB6"/>
    <w:rsid w:val="00DD503D"/>
    <w:rsid w:val="00DD66A5"/>
    <w:rsid w:val="00DD6B0F"/>
    <w:rsid w:val="00DD7E1E"/>
    <w:rsid w:val="00DE0E8A"/>
    <w:rsid w:val="00DE20C2"/>
    <w:rsid w:val="00DE3474"/>
    <w:rsid w:val="00DE3D3F"/>
    <w:rsid w:val="00DE434D"/>
    <w:rsid w:val="00DE53C4"/>
    <w:rsid w:val="00DE6449"/>
    <w:rsid w:val="00DE6DC9"/>
    <w:rsid w:val="00DE7275"/>
    <w:rsid w:val="00DF0139"/>
    <w:rsid w:val="00DF0B3A"/>
    <w:rsid w:val="00DF17CE"/>
    <w:rsid w:val="00DF2D77"/>
    <w:rsid w:val="00DF3589"/>
    <w:rsid w:val="00DF3A5E"/>
    <w:rsid w:val="00DF4219"/>
    <w:rsid w:val="00DF6204"/>
    <w:rsid w:val="00DF71F9"/>
    <w:rsid w:val="00DF756C"/>
    <w:rsid w:val="00DF7D21"/>
    <w:rsid w:val="00E00740"/>
    <w:rsid w:val="00E00F10"/>
    <w:rsid w:val="00E027AE"/>
    <w:rsid w:val="00E02D7A"/>
    <w:rsid w:val="00E034DA"/>
    <w:rsid w:val="00E035BC"/>
    <w:rsid w:val="00E0510B"/>
    <w:rsid w:val="00E05139"/>
    <w:rsid w:val="00E05D8D"/>
    <w:rsid w:val="00E05F0A"/>
    <w:rsid w:val="00E065B7"/>
    <w:rsid w:val="00E1160D"/>
    <w:rsid w:val="00E11F64"/>
    <w:rsid w:val="00E12893"/>
    <w:rsid w:val="00E12CD7"/>
    <w:rsid w:val="00E13D4D"/>
    <w:rsid w:val="00E14FE4"/>
    <w:rsid w:val="00E159C7"/>
    <w:rsid w:val="00E15C22"/>
    <w:rsid w:val="00E16DCD"/>
    <w:rsid w:val="00E16E65"/>
    <w:rsid w:val="00E170F6"/>
    <w:rsid w:val="00E17272"/>
    <w:rsid w:val="00E17C60"/>
    <w:rsid w:val="00E20136"/>
    <w:rsid w:val="00E20703"/>
    <w:rsid w:val="00E2084F"/>
    <w:rsid w:val="00E20E61"/>
    <w:rsid w:val="00E2103F"/>
    <w:rsid w:val="00E223EB"/>
    <w:rsid w:val="00E225E7"/>
    <w:rsid w:val="00E240B7"/>
    <w:rsid w:val="00E243F9"/>
    <w:rsid w:val="00E2477E"/>
    <w:rsid w:val="00E25C35"/>
    <w:rsid w:val="00E25E01"/>
    <w:rsid w:val="00E25E3C"/>
    <w:rsid w:val="00E260A0"/>
    <w:rsid w:val="00E279C6"/>
    <w:rsid w:val="00E30157"/>
    <w:rsid w:val="00E30286"/>
    <w:rsid w:val="00E304E5"/>
    <w:rsid w:val="00E315DE"/>
    <w:rsid w:val="00E32C89"/>
    <w:rsid w:val="00E33DD7"/>
    <w:rsid w:val="00E375E7"/>
    <w:rsid w:val="00E3795F"/>
    <w:rsid w:val="00E37F2C"/>
    <w:rsid w:val="00E408E1"/>
    <w:rsid w:val="00E409DE"/>
    <w:rsid w:val="00E417B5"/>
    <w:rsid w:val="00E41F45"/>
    <w:rsid w:val="00E42047"/>
    <w:rsid w:val="00E42698"/>
    <w:rsid w:val="00E42B9C"/>
    <w:rsid w:val="00E43417"/>
    <w:rsid w:val="00E458C1"/>
    <w:rsid w:val="00E45EA1"/>
    <w:rsid w:val="00E47DA4"/>
    <w:rsid w:val="00E47F0D"/>
    <w:rsid w:val="00E5153D"/>
    <w:rsid w:val="00E516C8"/>
    <w:rsid w:val="00E51F0A"/>
    <w:rsid w:val="00E526C9"/>
    <w:rsid w:val="00E53C8D"/>
    <w:rsid w:val="00E55A2B"/>
    <w:rsid w:val="00E56AB8"/>
    <w:rsid w:val="00E57056"/>
    <w:rsid w:val="00E578D5"/>
    <w:rsid w:val="00E60021"/>
    <w:rsid w:val="00E625C2"/>
    <w:rsid w:val="00E62AC6"/>
    <w:rsid w:val="00E62D2D"/>
    <w:rsid w:val="00E632C7"/>
    <w:rsid w:val="00E643F7"/>
    <w:rsid w:val="00E654A1"/>
    <w:rsid w:val="00E65F54"/>
    <w:rsid w:val="00E66EAC"/>
    <w:rsid w:val="00E67870"/>
    <w:rsid w:val="00E71E01"/>
    <w:rsid w:val="00E72E5D"/>
    <w:rsid w:val="00E734DF"/>
    <w:rsid w:val="00E73A78"/>
    <w:rsid w:val="00E750E6"/>
    <w:rsid w:val="00E75A5E"/>
    <w:rsid w:val="00E768D2"/>
    <w:rsid w:val="00E770CB"/>
    <w:rsid w:val="00E7766D"/>
    <w:rsid w:val="00E77C23"/>
    <w:rsid w:val="00E77C42"/>
    <w:rsid w:val="00E77E07"/>
    <w:rsid w:val="00E803B9"/>
    <w:rsid w:val="00E819AC"/>
    <w:rsid w:val="00E81CBA"/>
    <w:rsid w:val="00E824E6"/>
    <w:rsid w:val="00E83185"/>
    <w:rsid w:val="00E832E3"/>
    <w:rsid w:val="00E834DA"/>
    <w:rsid w:val="00E83632"/>
    <w:rsid w:val="00E83854"/>
    <w:rsid w:val="00E84B18"/>
    <w:rsid w:val="00E856D5"/>
    <w:rsid w:val="00E856F7"/>
    <w:rsid w:val="00E86527"/>
    <w:rsid w:val="00E8691A"/>
    <w:rsid w:val="00E900FD"/>
    <w:rsid w:val="00E90154"/>
    <w:rsid w:val="00E90876"/>
    <w:rsid w:val="00E91C58"/>
    <w:rsid w:val="00E91E33"/>
    <w:rsid w:val="00E9220E"/>
    <w:rsid w:val="00E92472"/>
    <w:rsid w:val="00E93E03"/>
    <w:rsid w:val="00E93F5E"/>
    <w:rsid w:val="00E971F6"/>
    <w:rsid w:val="00E977EF"/>
    <w:rsid w:val="00EA0269"/>
    <w:rsid w:val="00EA18B0"/>
    <w:rsid w:val="00EA26BB"/>
    <w:rsid w:val="00EA2967"/>
    <w:rsid w:val="00EA390C"/>
    <w:rsid w:val="00EA4B0B"/>
    <w:rsid w:val="00EA50F7"/>
    <w:rsid w:val="00EA5886"/>
    <w:rsid w:val="00EA61EF"/>
    <w:rsid w:val="00EA621B"/>
    <w:rsid w:val="00EA68F0"/>
    <w:rsid w:val="00EA7128"/>
    <w:rsid w:val="00EA7814"/>
    <w:rsid w:val="00EB042A"/>
    <w:rsid w:val="00EB13AD"/>
    <w:rsid w:val="00EB2FEF"/>
    <w:rsid w:val="00EB3261"/>
    <w:rsid w:val="00EB3478"/>
    <w:rsid w:val="00EB351D"/>
    <w:rsid w:val="00EB3842"/>
    <w:rsid w:val="00EB4777"/>
    <w:rsid w:val="00EB48EF"/>
    <w:rsid w:val="00EB4AC8"/>
    <w:rsid w:val="00EB5380"/>
    <w:rsid w:val="00EB5428"/>
    <w:rsid w:val="00EB6180"/>
    <w:rsid w:val="00EB6622"/>
    <w:rsid w:val="00EB7046"/>
    <w:rsid w:val="00EB71FD"/>
    <w:rsid w:val="00EB77EB"/>
    <w:rsid w:val="00EC0635"/>
    <w:rsid w:val="00EC06C6"/>
    <w:rsid w:val="00EC2888"/>
    <w:rsid w:val="00EC4034"/>
    <w:rsid w:val="00EC5A4A"/>
    <w:rsid w:val="00EC60D3"/>
    <w:rsid w:val="00EC6562"/>
    <w:rsid w:val="00EC780D"/>
    <w:rsid w:val="00ED0149"/>
    <w:rsid w:val="00ED015A"/>
    <w:rsid w:val="00ED0FDF"/>
    <w:rsid w:val="00ED2404"/>
    <w:rsid w:val="00ED2B6A"/>
    <w:rsid w:val="00ED306F"/>
    <w:rsid w:val="00ED3787"/>
    <w:rsid w:val="00ED403C"/>
    <w:rsid w:val="00ED4197"/>
    <w:rsid w:val="00ED4359"/>
    <w:rsid w:val="00ED44B1"/>
    <w:rsid w:val="00ED465C"/>
    <w:rsid w:val="00EE0924"/>
    <w:rsid w:val="00EE0B7B"/>
    <w:rsid w:val="00EE11D2"/>
    <w:rsid w:val="00EE123D"/>
    <w:rsid w:val="00EE164B"/>
    <w:rsid w:val="00EE28FA"/>
    <w:rsid w:val="00EE4DEF"/>
    <w:rsid w:val="00EE4EE7"/>
    <w:rsid w:val="00EE5017"/>
    <w:rsid w:val="00EE5449"/>
    <w:rsid w:val="00EE672B"/>
    <w:rsid w:val="00EE756F"/>
    <w:rsid w:val="00EF0904"/>
    <w:rsid w:val="00EF095B"/>
    <w:rsid w:val="00EF0F5F"/>
    <w:rsid w:val="00EF1838"/>
    <w:rsid w:val="00EF2A03"/>
    <w:rsid w:val="00EF3629"/>
    <w:rsid w:val="00EF390E"/>
    <w:rsid w:val="00EF3A82"/>
    <w:rsid w:val="00EF4FA0"/>
    <w:rsid w:val="00EF51D3"/>
    <w:rsid w:val="00EF5E86"/>
    <w:rsid w:val="00EF62E5"/>
    <w:rsid w:val="00EF65DB"/>
    <w:rsid w:val="00EF6D26"/>
    <w:rsid w:val="00EF6D43"/>
    <w:rsid w:val="00EF6EB1"/>
    <w:rsid w:val="00EF7234"/>
    <w:rsid w:val="00EF736F"/>
    <w:rsid w:val="00EF75E9"/>
    <w:rsid w:val="00EF7A93"/>
    <w:rsid w:val="00F000FD"/>
    <w:rsid w:val="00F0224D"/>
    <w:rsid w:val="00F02919"/>
    <w:rsid w:val="00F02BB1"/>
    <w:rsid w:val="00F02F73"/>
    <w:rsid w:val="00F0359E"/>
    <w:rsid w:val="00F03CC3"/>
    <w:rsid w:val="00F04212"/>
    <w:rsid w:val="00F044C4"/>
    <w:rsid w:val="00F04C81"/>
    <w:rsid w:val="00F052ED"/>
    <w:rsid w:val="00F05479"/>
    <w:rsid w:val="00F05D1E"/>
    <w:rsid w:val="00F062EE"/>
    <w:rsid w:val="00F06B87"/>
    <w:rsid w:val="00F06E5D"/>
    <w:rsid w:val="00F07820"/>
    <w:rsid w:val="00F079E3"/>
    <w:rsid w:val="00F07F40"/>
    <w:rsid w:val="00F1067D"/>
    <w:rsid w:val="00F111E3"/>
    <w:rsid w:val="00F11F06"/>
    <w:rsid w:val="00F13432"/>
    <w:rsid w:val="00F13A5B"/>
    <w:rsid w:val="00F142D5"/>
    <w:rsid w:val="00F1432C"/>
    <w:rsid w:val="00F15630"/>
    <w:rsid w:val="00F16438"/>
    <w:rsid w:val="00F175C6"/>
    <w:rsid w:val="00F17D86"/>
    <w:rsid w:val="00F205AA"/>
    <w:rsid w:val="00F2127B"/>
    <w:rsid w:val="00F22217"/>
    <w:rsid w:val="00F2277D"/>
    <w:rsid w:val="00F22CC5"/>
    <w:rsid w:val="00F2327C"/>
    <w:rsid w:val="00F23EE9"/>
    <w:rsid w:val="00F23FE2"/>
    <w:rsid w:val="00F246E1"/>
    <w:rsid w:val="00F24EA7"/>
    <w:rsid w:val="00F24F45"/>
    <w:rsid w:val="00F250B0"/>
    <w:rsid w:val="00F25E18"/>
    <w:rsid w:val="00F26CBF"/>
    <w:rsid w:val="00F2767E"/>
    <w:rsid w:val="00F30A4E"/>
    <w:rsid w:val="00F30AE8"/>
    <w:rsid w:val="00F30F32"/>
    <w:rsid w:val="00F32184"/>
    <w:rsid w:val="00F326A7"/>
    <w:rsid w:val="00F326FA"/>
    <w:rsid w:val="00F3347D"/>
    <w:rsid w:val="00F33DEE"/>
    <w:rsid w:val="00F3401D"/>
    <w:rsid w:val="00F34980"/>
    <w:rsid w:val="00F37068"/>
    <w:rsid w:val="00F370F6"/>
    <w:rsid w:val="00F40CDB"/>
    <w:rsid w:val="00F417CE"/>
    <w:rsid w:val="00F41BC2"/>
    <w:rsid w:val="00F42077"/>
    <w:rsid w:val="00F43138"/>
    <w:rsid w:val="00F439F9"/>
    <w:rsid w:val="00F44E62"/>
    <w:rsid w:val="00F455E3"/>
    <w:rsid w:val="00F45A6F"/>
    <w:rsid w:val="00F46673"/>
    <w:rsid w:val="00F47314"/>
    <w:rsid w:val="00F47896"/>
    <w:rsid w:val="00F50D93"/>
    <w:rsid w:val="00F50F3C"/>
    <w:rsid w:val="00F5194A"/>
    <w:rsid w:val="00F51DAC"/>
    <w:rsid w:val="00F51EF4"/>
    <w:rsid w:val="00F5233C"/>
    <w:rsid w:val="00F527AC"/>
    <w:rsid w:val="00F52DBB"/>
    <w:rsid w:val="00F52ED9"/>
    <w:rsid w:val="00F53294"/>
    <w:rsid w:val="00F538D6"/>
    <w:rsid w:val="00F53DE3"/>
    <w:rsid w:val="00F53F7B"/>
    <w:rsid w:val="00F54C98"/>
    <w:rsid w:val="00F54DEF"/>
    <w:rsid w:val="00F5554C"/>
    <w:rsid w:val="00F55C5B"/>
    <w:rsid w:val="00F56929"/>
    <w:rsid w:val="00F5743A"/>
    <w:rsid w:val="00F57E37"/>
    <w:rsid w:val="00F607BB"/>
    <w:rsid w:val="00F60EC1"/>
    <w:rsid w:val="00F61D6E"/>
    <w:rsid w:val="00F62169"/>
    <w:rsid w:val="00F6233A"/>
    <w:rsid w:val="00F62411"/>
    <w:rsid w:val="00F62415"/>
    <w:rsid w:val="00F6419A"/>
    <w:rsid w:val="00F6429E"/>
    <w:rsid w:val="00F644CA"/>
    <w:rsid w:val="00F64E4C"/>
    <w:rsid w:val="00F65727"/>
    <w:rsid w:val="00F67332"/>
    <w:rsid w:val="00F70AFF"/>
    <w:rsid w:val="00F7236C"/>
    <w:rsid w:val="00F72629"/>
    <w:rsid w:val="00F72EF9"/>
    <w:rsid w:val="00F72FF4"/>
    <w:rsid w:val="00F734F5"/>
    <w:rsid w:val="00F735DC"/>
    <w:rsid w:val="00F74F6E"/>
    <w:rsid w:val="00F751F8"/>
    <w:rsid w:val="00F753B2"/>
    <w:rsid w:val="00F76028"/>
    <w:rsid w:val="00F763D4"/>
    <w:rsid w:val="00F763ED"/>
    <w:rsid w:val="00F76752"/>
    <w:rsid w:val="00F769DB"/>
    <w:rsid w:val="00F76A5B"/>
    <w:rsid w:val="00F80C4E"/>
    <w:rsid w:val="00F811B9"/>
    <w:rsid w:val="00F82524"/>
    <w:rsid w:val="00F82EC5"/>
    <w:rsid w:val="00F85085"/>
    <w:rsid w:val="00F86A4C"/>
    <w:rsid w:val="00F8727B"/>
    <w:rsid w:val="00F875AB"/>
    <w:rsid w:val="00F87B70"/>
    <w:rsid w:val="00F901C8"/>
    <w:rsid w:val="00F904FF"/>
    <w:rsid w:val="00F91C60"/>
    <w:rsid w:val="00F9278A"/>
    <w:rsid w:val="00F92843"/>
    <w:rsid w:val="00F92E46"/>
    <w:rsid w:val="00F92FAF"/>
    <w:rsid w:val="00F9335D"/>
    <w:rsid w:val="00F93FA5"/>
    <w:rsid w:val="00F942B1"/>
    <w:rsid w:val="00F94F05"/>
    <w:rsid w:val="00F956E5"/>
    <w:rsid w:val="00F9599B"/>
    <w:rsid w:val="00F959AD"/>
    <w:rsid w:val="00F961AB"/>
    <w:rsid w:val="00F97C55"/>
    <w:rsid w:val="00F97C5F"/>
    <w:rsid w:val="00FA051D"/>
    <w:rsid w:val="00FA0BDA"/>
    <w:rsid w:val="00FA1258"/>
    <w:rsid w:val="00FA17AC"/>
    <w:rsid w:val="00FA1E77"/>
    <w:rsid w:val="00FA2557"/>
    <w:rsid w:val="00FA614C"/>
    <w:rsid w:val="00FA7116"/>
    <w:rsid w:val="00FA7A9C"/>
    <w:rsid w:val="00FA7D17"/>
    <w:rsid w:val="00FB042F"/>
    <w:rsid w:val="00FB05EC"/>
    <w:rsid w:val="00FB0CA2"/>
    <w:rsid w:val="00FB0DED"/>
    <w:rsid w:val="00FB1EBE"/>
    <w:rsid w:val="00FB3D0B"/>
    <w:rsid w:val="00FB4301"/>
    <w:rsid w:val="00FB4539"/>
    <w:rsid w:val="00FB4A50"/>
    <w:rsid w:val="00FB4F4E"/>
    <w:rsid w:val="00FB514E"/>
    <w:rsid w:val="00FB5B11"/>
    <w:rsid w:val="00FB6234"/>
    <w:rsid w:val="00FB65FD"/>
    <w:rsid w:val="00FB6D88"/>
    <w:rsid w:val="00FB7175"/>
    <w:rsid w:val="00FB71C3"/>
    <w:rsid w:val="00FB797F"/>
    <w:rsid w:val="00FC0671"/>
    <w:rsid w:val="00FC07EE"/>
    <w:rsid w:val="00FC0B8A"/>
    <w:rsid w:val="00FC13A6"/>
    <w:rsid w:val="00FC15DD"/>
    <w:rsid w:val="00FC1C29"/>
    <w:rsid w:val="00FC21D2"/>
    <w:rsid w:val="00FC2210"/>
    <w:rsid w:val="00FC229F"/>
    <w:rsid w:val="00FC326C"/>
    <w:rsid w:val="00FC3CD5"/>
    <w:rsid w:val="00FC3D77"/>
    <w:rsid w:val="00FC3E36"/>
    <w:rsid w:val="00FC43DB"/>
    <w:rsid w:val="00FC5853"/>
    <w:rsid w:val="00FC5927"/>
    <w:rsid w:val="00FC5B90"/>
    <w:rsid w:val="00FC610E"/>
    <w:rsid w:val="00FC6D5B"/>
    <w:rsid w:val="00FC729B"/>
    <w:rsid w:val="00FD00F1"/>
    <w:rsid w:val="00FD047F"/>
    <w:rsid w:val="00FD0ACC"/>
    <w:rsid w:val="00FD149A"/>
    <w:rsid w:val="00FD1639"/>
    <w:rsid w:val="00FD33DD"/>
    <w:rsid w:val="00FD3D14"/>
    <w:rsid w:val="00FD4434"/>
    <w:rsid w:val="00FD4632"/>
    <w:rsid w:val="00FD4771"/>
    <w:rsid w:val="00FD4D53"/>
    <w:rsid w:val="00FD53B8"/>
    <w:rsid w:val="00FD66B0"/>
    <w:rsid w:val="00FD76AE"/>
    <w:rsid w:val="00FE0A72"/>
    <w:rsid w:val="00FE0ED7"/>
    <w:rsid w:val="00FE1EEB"/>
    <w:rsid w:val="00FE3BAD"/>
    <w:rsid w:val="00FE3BB6"/>
    <w:rsid w:val="00FE43C6"/>
    <w:rsid w:val="00FE56D7"/>
    <w:rsid w:val="00FE7F94"/>
    <w:rsid w:val="00FF07EB"/>
    <w:rsid w:val="00FF0AF0"/>
    <w:rsid w:val="00FF2064"/>
    <w:rsid w:val="00FF21A7"/>
    <w:rsid w:val="00FF2363"/>
    <w:rsid w:val="00FF29E1"/>
    <w:rsid w:val="00FF2A7E"/>
    <w:rsid w:val="00FF44FB"/>
    <w:rsid w:val="00FF4F0D"/>
    <w:rsid w:val="00FF5562"/>
    <w:rsid w:val="00FF5C7F"/>
    <w:rsid w:val="00FF6201"/>
    <w:rsid w:val="00FF62BF"/>
    <w:rsid w:val="00FF6804"/>
    <w:rsid w:val="00FF6855"/>
    <w:rsid w:val="00FF690A"/>
    <w:rsid w:val="00FF6CED"/>
    <w:rsid w:val="00FF7633"/>
    <w:rsid w:val="00FF79AE"/>
    <w:rsid w:val="00FF7AD5"/>
    <w:rsid w:val="00FF7B7D"/>
    <w:rsid w:val="00FF7C2E"/>
    <w:rsid w:val="00FF7EAC"/>
    <w:rsid w:val="0124E212"/>
    <w:rsid w:val="01C4415B"/>
    <w:rsid w:val="06DC629D"/>
    <w:rsid w:val="07EBC7AA"/>
    <w:rsid w:val="08BD680E"/>
    <w:rsid w:val="094A87B2"/>
    <w:rsid w:val="09D02F22"/>
    <w:rsid w:val="0A565A42"/>
    <w:rsid w:val="0A9942C3"/>
    <w:rsid w:val="0E30FBC5"/>
    <w:rsid w:val="10F0293E"/>
    <w:rsid w:val="15C94F84"/>
    <w:rsid w:val="170D2C62"/>
    <w:rsid w:val="184F087D"/>
    <w:rsid w:val="1AD104B9"/>
    <w:rsid w:val="1B631F2C"/>
    <w:rsid w:val="1D1B09A6"/>
    <w:rsid w:val="1E08A57B"/>
    <w:rsid w:val="1E946915"/>
    <w:rsid w:val="1F1D232F"/>
    <w:rsid w:val="1F2E8182"/>
    <w:rsid w:val="1F4ABAE2"/>
    <w:rsid w:val="217B8CDA"/>
    <w:rsid w:val="21864D2D"/>
    <w:rsid w:val="21D91F46"/>
    <w:rsid w:val="2253CBCD"/>
    <w:rsid w:val="23EB3B56"/>
    <w:rsid w:val="28AC4C2A"/>
    <w:rsid w:val="2ADD28BA"/>
    <w:rsid w:val="2BAB44F8"/>
    <w:rsid w:val="2BE3ECEC"/>
    <w:rsid w:val="2D9A7F36"/>
    <w:rsid w:val="2D9E7FE8"/>
    <w:rsid w:val="2E9E0BD2"/>
    <w:rsid w:val="319A4AD2"/>
    <w:rsid w:val="31E42E78"/>
    <w:rsid w:val="31EC0492"/>
    <w:rsid w:val="358F2392"/>
    <w:rsid w:val="36B85E8E"/>
    <w:rsid w:val="37EF0F44"/>
    <w:rsid w:val="39E25B88"/>
    <w:rsid w:val="3AD090F0"/>
    <w:rsid w:val="3D247858"/>
    <w:rsid w:val="3E22415D"/>
    <w:rsid w:val="3F113A90"/>
    <w:rsid w:val="43348D3C"/>
    <w:rsid w:val="44C68C57"/>
    <w:rsid w:val="459FBB8F"/>
    <w:rsid w:val="4893F2FF"/>
    <w:rsid w:val="4D890253"/>
    <w:rsid w:val="4E30D06F"/>
    <w:rsid w:val="4EAC713F"/>
    <w:rsid w:val="54DE0CCC"/>
    <w:rsid w:val="58BB52DE"/>
    <w:rsid w:val="5DBDFBE6"/>
    <w:rsid w:val="5E64AFD8"/>
    <w:rsid w:val="5F4DED25"/>
    <w:rsid w:val="6022A6B5"/>
    <w:rsid w:val="621D05A1"/>
    <w:rsid w:val="64664CC5"/>
    <w:rsid w:val="6470A0C2"/>
    <w:rsid w:val="661F81CF"/>
    <w:rsid w:val="6A2D0E76"/>
    <w:rsid w:val="6AA6AF67"/>
    <w:rsid w:val="6CFFE9A1"/>
    <w:rsid w:val="6D2BAD9B"/>
    <w:rsid w:val="6DFE6FB6"/>
    <w:rsid w:val="6E7F8261"/>
    <w:rsid w:val="6EBC8F66"/>
    <w:rsid w:val="6F7484BE"/>
    <w:rsid w:val="71BEA743"/>
    <w:rsid w:val="71C99FEA"/>
    <w:rsid w:val="73240FE6"/>
    <w:rsid w:val="7A548CE4"/>
    <w:rsid w:val="7C852D06"/>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90BC11"/>
  <w15:docId w15:val="{60F30FCF-0C37-463E-BA12-2B6FC972C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417"/>
    <w:rPr>
      <w:rFonts w:ascii="Arial" w:hAnsi="Arial"/>
      <w:sz w:val="24"/>
      <w:szCs w:val="24"/>
      <w:lang w:val="es-ES" w:eastAsia="es-ES"/>
    </w:rPr>
  </w:style>
  <w:style w:type="paragraph" w:styleId="Ttulo1">
    <w:name w:val="heading 1"/>
    <w:basedOn w:val="Normal"/>
    <w:next w:val="Normal"/>
    <w:qFormat/>
    <w:rsid w:val="00137491"/>
    <w:pPr>
      <w:keepNext/>
      <w:keepLines/>
      <w:spacing w:after="480"/>
      <w:jc w:val="center"/>
      <w:outlineLvl w:val="0"/>
    </w:pPr>
    <w:rPr>
      <w:b/>
      <w:sz w:val="32"/>
      <w:szCs w:val="20"/>
      <w:lang w:val="es-ES_tradnl"/>
    </w:rPr>
  </w:style>
  <w:style w:type="paragraph" w:styleId="Ttulo2">
    <w:name w:val="heading 2"/>
    <w:basedOn w:val="Normal"/>
    <w:next w:val="Normal"/>
    <w:link w:val="Ttulo2Car"/>
    <w:qFormat/>
    <w:rsid w:val="00814ECD"/>
    <w:pPr>
      <w:keepNext/>
      <w:jc w:val="center"/>
      <w:outlineLvl w:val="1"/>
    </w:pPr>
    <w:rPr>
      <w:b/>
      <w:sz w:val="32"/>
      <w:szCs w:val="20"/>
      <w:lang w:val="es-ES_tradnl"/>
    </w:rPr>
  </w:style>
  <w:style w:type="paragraph" w:styleId="Ttulo3">
    <w:name w:val="heading 3"/>
    <w:basedOn w:val="Normal"/>
    <w:next w:val="Normal"/>
    <w:link w:val="Ttulo3Car"/>
    <w:qFormat/>
    <w:rsid w:val="00CC0ED0"/>
    <w:pPr>
      <w:keepNext/>
      <w:spacing w:before="240" w:after="60"/>
      <w:outlineLvl w:val="2"/>
    </w:pPr>
    <w:rPr>
      <w:rFonts w:cs="Arial"/>
      <w:b/>
      <w:bCs/>
      <w:sz w:val="26"/>
      <w:szCs w:val="26"/>
    </w:rPr>
  </w:style>
  <w:style w:type="paragraph" w:styleId="Ttulo4">
    <w:name w:val="heading 4"/>
    <w:basedOn w:val="Normal"/>
    <w:next w:val="Normal"/>
    <w:link w:val="Ttulo4Car"/>
    <w:unhideWhenUsed/>
    <w:qFormat/>
    <w:rsid w:val="00440937"/>
    <w:pPr>
      <w:keepNext/>
      <w:keepLines/>
      <w:spacing w:before="40"/>
      <w:outlineLvl w:val="3"/>
    </w:pPr>
    <w:rPr>
      <w:rFonts w:asciiTheme="majorHAnsi" w:eastAsiaTheme="majorEastAsia" w:hAnsiTheme="majorHAnsi" w:cstheme="majorBidi"/>
      <w:i/>
      <w:iCs/>
      <w:color w:val="2F5496" w:themeColor="accent1" w:themeShade="BF"/>
    </w:rPr>
  </w:style>
  <w:style w:type="paragraph" w:styleId="Ttulo5">
    <w:name w:val="heading 5"/>
    <w:basedOn w:val="Normal"/>
    <w:next w:val="Normal"/>
    <w:link w:val="Ttulo5Car"/>
    <w:qFormat/>
    <w:rsid w:val="00814ECD"/>
    <w:pPr>
      <w:keepNext/>
      <w:jc w:val="center"/>
      <w:outlineLvl w:val="4"/>
    </w:pPr>
    <w:rPr>
      <w:rFonts w:ascii="Times New Roman" w:hAnsi="Times New Roman"/>
      <w:b/>
      <w:sz w:val="28"/>
      <w:szCs w:val="20"/>
    </w:rPr>
  </w:style>
  <w:style w:type="paragraph" w:styleId="Ttulo6">
    <w:name w:val="heading 6"/>
    <w:aliases w:val="TITULO 4"/>
    <w:basedOn w:val="Normal"/>
    <w:next w:val="Normal"/>
    <w:link w:val="Ttulo6Car"/>
    <w:qFormat/>
    <w:rsid w:val="00814ECD"/>
    <w:pPr>
      <w:keepNext/>
      <w:outlineLvl w:val="5"/>
    </w:pPr>
    <w:rPr>
      <w:rFonts w:ascii="Times New Roman" w:hAnsi="Times New Roman"/>
      <w:b/>
      <w:szCs w:val="20"/>
    </w:rPr>
  </w:style>
  <w:style w:type="paragraph" w:styleId="Ttulo7">
    <w:name w:val="heading 7"/>
    <w:aliases w:val="no"/>
    <w:basedOn w:val="Normal"/>
    <w:next w:val="Normal"/>
    <w:qFormat/>
    <w:rsid w:val="00CC0ED0"/>
    <w:pPr>
      <w:spacing w:before="240" w:after="60"/>
      <w:outlineLvl w:val="6"/>
    </w:pPr>
    <w:rPr>
      <w:rFonts w:ascii="Times New Roman" w:eastAsia="MS Mincho" w:hAnsi="Times New Roman"/>
    </w:rPr>
  </w:style>
  <w:style w:type="paragraph" w:styleId="Ttulo8">
    <w:name w:val="heading 8"/>
    <w:basedOn w:val="Normal"/>
    <w:next w:val="Normal"/>
    <w:qFormat/>
    <w:rsid w:val="00CC0ED0"/>
    <w:pPr>
      <w:spacing w:before="240" w:after="60"/>
      <w:outlineLvl w:val="7"/>
    </w:pPr>
    <w:rPr>
      <w:rFonts w:ascii="Times New Roman" w:hAnsi="Times New Roman"/>
      <w:i/>
      <w:iCs/>
    </w:rPr>
  </w:style>
  <w:style w:type="paragraph" w:styleId="Ttulo9">
    <w:name w:val="heading 9"/>
    <w:basedOn w:val="Normal"/>
    <w:next w:val="Normal"/>
    <w:link w:val="Ttulo9Car"/>
    <w:qFormat/>
    <w:rsid w:val="00814ECD"/>
    <w:pPr>
      <w:keepNext/>
      <w:jc w:val="both"/>
      <w:outlineLvl w:val="8"/>
    </w:pPr>
    <w:rPr>
      <w:b/>
      <w:sz w:val="22"/>
      <w:szCs w:val="20"/>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Nmerodepgina">
    <w:name w:val="page number"/>
    <w:basedOn w:val="Fuentedeprrafopredeter"/>
    <w:rsid w:val="00137491"/>
  </w:style>
  <w:style w:type="paragraph" w:styleId="Encabezado">
    <w:name w:val="header"/>
    <w:aliases w:val="Encabezado1"/>
    <w:basedOn w:val="Normal"/>
    <w:link w:val="EncabezadoCar"/>
    <w:rsid w:val="00137491"/>
    <w:pPr>
      <w:tabs>
        <w:tab w:val="center" w:pos="4320"/>
        <w:tab w:val="right" w:pos="8640"/>
      </w:tabs>
      <w:jc w:val="both"/>
    </w:pPr>
    <w:rPr>
      <w:sz w:val="20"/>
      <w:szCs w:val="20"/>
      <w:lang w:val="es-ES_tradnl"/>
    </w:rPr>
  </w:style>
  <w:style w:type="paragraph" w:styleId="Piedepgina">
    <w:name w:val="footer"/>
    <w:basedOn w:val="Normal"/>
    <w:link w:val="PiedepginaCar"/>
    <w:uiPriority w:val="99"/>
    <w:rsid w:val="00137491"/>
    <w:pPr>
      <w:tabs>
        <w:tab w:val="center" w:pos="4320"/>
        <w:tab w:val="right" w:pos="8640"/>
      </w:tabs>
      <w:jc w:val="both"/>
    </w:pPr>
    <w:rPr>
      <w:sz w:val="20"/>
      <w:szCs w:val="20"/>
      <w:lang w:val="es-ES_tradnl"/>
    </w:rPr>
  </w:style>
  <w:style w:type="paragraph" w:customStyle="1" w:styleId="Textopredeterminado">
    <w:name w:val="Texto predeterminado"/>
    <w:basedOn w:val="Normal"/>
    <w:rsid w:val="006418E8"/>
    <w:pPr>
      <w:autoSpaceDE w:val="0"/>
      <w:autoSpaceDN w:val="0"/>
      <w:adjustRightInd w:val="0"/>
    </w:pPr>
    <w:rPr>
      <w:rFonts w:ascii="Times New Roman" w:hAnsi="Times New Roman"/>
    </w:rPr>
  </w:style>
  <w:style w:type="character" w:styleId="Fuerte">
    <w:name w:val="Strong"/>
    <w:qFormat/>
    <w:rsid w:val="006418E8"/>
    <w:rPr>
      <w:b/>
      <w:bCs/>
      <w:sz w:val="24"/>
    </w:rPr>
  </w:style>
  <w:style w:type="paragraph" w:customStyle="1" w:styleId="Cuerpodetexto">
    <w:name w:val="Cuerpo de texto"/>
    <w:basedOn w:val="Normal"/>
    <w:rsid w:val="006418E8"/>
    <w:pPr>
      <w:widowControl w:val="0"/>
      <w:autoSpaceDN w:val="0"/>
      <w:adjustRightInd w:val="0"/>
      <w:spacing w:after="283"/>
    </w:pPr>
    <w:rPr>
      <w:rFonts w:ascii="Times New Roman" w:hAnsi="Times New Roman" w:cs="Arial Unicode MS"/>
      <w:color w:val="000000"/>
      <w:lang w:val="es-ES_tradnl"/>
    </w:rPr>
  </w:style>
  <w:style w:type="paragraph" w:styleId="Ttulo">
    <w:name w:val="Title"/>
    <w:basedOn w:val="Normal"/>
    <w:qFormat/>
    <w:rsid w:val="00CC0ED0"/>
    <w:pPr>
      <w:autoSpaceDE w:val="0"/>
      <w:autoSpaceDN w:val="0"/>
      <w:jc w:val="center"/>
    </w:pPr>
    <w:rPr>
      <w:rFonts w:ascii="Tahoma" w:hAnsi="Tahoma" w:cs="Tahoma"/>
      <w:lang w:val="es-ES_tradnl"/>
    </w:rPr>
  </w:style>
  <w:style w:type="paragraph" w:styleId="Textoindependiente2">
    <w:name w:val="Body Text 2"/>
    <w:aliases w:val="Figura"/>
    <w:basedOn w:val="Normal"/>
    <w:link w:val="Textoindependiente2Car"/>
    <w:rsid w:val="00CC0ED0"/>
    <w:pPr>
      <w:jc w:val="center"/>
    </w:pPr>
    <w:rPr>
      <w:rFonts w:eastAsia="MS Mincho"/>
      <w:lang w:val="es-CO"/>
    </w:rPr>
  </w:style>
  <w:style w:type="paragraph" w:styleId="NormalWeb">
    <w:name w:val="Normal (Web)"/>
    <w:basedOn w:val="Normal"/>
    <w:uiPriority w:val="99"/>
    <w:rsid w:val="00FD33DD"/>
    <w:pPr>
      <w:spacing w:before="100" w:beforeAutospacing="1" w:after="100" w:afterAutospacing="1"/>
    </w:pPr>
    <w:rPr>
      <w:rFonts w:ascii="Times New Roman" w:hAnsi="Times New Roman"/>
    </w:rPr>
  </w:style>
  <w:style w:type="table" w:styleId="Tablaconcuadrcula">
    <w:name w:val="Table Grid"/>
    <w:basedOn w:val="Tablanormal"/>
    <w:uiPriority w:val="39"/>
    <w:rsid w:val="00E56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280F5A"/>
    <w:rPr>
      <w:rFonts w:ascii="Tahoma" w:hAnsi="Tahoma" w:cs="Tahoma"/>
      <w:sz w:val="16"/>
      <w:szCs w:val="16"/>
    </w:rPr>
  </w:style>
  <w:style w:type="character" w:customStyle="1" w:styleId="TextodegloboCar">
    <w:name w:val="Texto de globo Car"/>
    <w:link w:val="Textodeglobo"/>
    <w:rsid w:val="00280F5A"/>
    <w:rPr>
      <w:rFonts w:ascii="Tahoma" w:hAnsi="Tahoma" w:cs="Tahoma"/>
      <w:sz w:val="16"/>
      <w:szCs w:val="16"/>
      <w:lang w:val="es-ES" w:eastAsia="es-ES"/>
    </w:rPr>
  </w:style>
  <w:style w:type="paragraph" w:styleId="Prrafodelista">
    <w:name w:val="List Paragraph"/>
    <w:aliases w:val="titulo 3,lista numerada,Subtítulo 4,titulo 4,Suntítulo 4,Lista numerada,Numbered Para 1,Dot pt,No Spacing1,List Paragraph Char Char Char,Indicator Text,List Paragraph1,Bullet Points,MAIN CONTENT,List Paragraph12,Bullets,Bolita,BOLA,List"/>
    <w:basedOn w:val="Normal"/>
    <w:link w:val="PrrafodelistaCar"/>
    <w:uiPriority w:val="34"/>
    <w:qFormat/>
    <w:rsid w:val="0053436E"/>
    <w:pPr>
      <w:spacing w:after="200"/>
      <w:ind w:left="720"/>
      <w:contextualSpacing/>
    </w:pPr>
    <w:rPr>
      <w:rFonts w:ascii="Cambria" w:hAnsi="Cambria"/>
      <w:lang w:eastAsia="ja-JP"/>
    </w:rPr>
  </w:style>
  <w:style w:type="character" w:customStyle="1" w:styleId="PrrafodelistaCar">
    <w:name w:val="Párrafo de lista Car"/>
    <w:aliases w:val="titulo 3 Car,lista numerada Car,Subtítulo 4 Car,titulo 4 Car,Suntítulo 4 Car,Lista numerada Car,Numbered Para 1 Car,Dot pt Car,No Spacing1 Car,List Paragraph Char Char Char Car,Indicator Text Car,List Paragraph1 Car,MAIN CONTENT Car"/>
    <w:link w:val="Prrafodelista"/>
    <w:uiPriority w:val="34"/>
    <w:qFormat/>
    <w:rsid w:val="0053436E"/>
    <w:rPr>
      <w:rFonts w:ascii="Cambria" w:hAnsi="Cambria"/>
      <w:sz w:val="24"/>
      <w:szCs w:val="24"/>
      <w:lang w:val="es-ES" w:eastAsia="ja-JP"/>
    </w:rPr>
  </w:style>
  <w:style w:type="character" w:customStyle="1" w:styleId="EncabezadoCar">
    <w:name w:val="Encabezado Car"/>
    <w:aliases w:val="Encabezado1 Car"/>
    <w:link w:val="Encabezado"/>
    <w:rsid w:val="00CA18A8"/>
    <w:rPr>
      <w:rFonts w:ascii="Arial" w:hAnsi="Arial"/>
      <w:lang w:val="es-ES_tradnl" w:eastAsia="es-ES"/>
    </w:rPr>
  </w:style>
  <w:style w:type="paragraph" w:customStyle="1" w:styleId="CUERPOTEXTO">
    <w:name w:val="CUERPO TEXTO"/>
    <w:rsid w:val="00463040"/>
    <w:pPr>
      <w:widowControl w:val="0"/>
      <w:tabs>
        <w:tab w:val="center" w:pos="510"/>
        <w:tab w:val="left" w:pos="1134"/>
      </w:tabs>
      <w:autoSpaceDE w:val="0"/>
      <w:autoSpaceDN w:val="0"/>
      <w:adjustRightInd w:val="0"/>
      <w:spacing w:before="28" w:after="23" w:line="206" w:lineRule="atLeast"/>
      <w:ind w:firstLine="283"/>
      <w:jc w:val="both"/>
    </w:pPr>
    <w:rPr>
      <w:color w:val="000000"/>
      <w:sz w:val="18"/>
      <w:szCs w:val="18"/>
      <w:lang w:val="es-ES" w:eastAsia="es-ES"/>
    </w:rPr>
  </w:style>
  <w:style w:type="paragraph" w:styleId="Sinespaciado">
    <w:name w:val="No Spacing"/>
    <w:uiPriority w:val="1"/>
    <w:qFormat/>
    <w:rsid w:val="002B522F"/>
    <w:rPr>
      <w:rFonts w:ascii="Calibri" w:eastAsia="Calibri" w:hAnsi="Calibri"/>
      <w:sz w:val="22"/>
      <w:szCs w:val="22"/>
      <w:lang w:eastAsia="en-US"/>
    </w:rPr>
  </w:style>
  <w:style w:type="paragraph" w:customStyle="1" w:styleId="default">
    <w:name w:val="default"/>
    <w:basedOn w:val="Normal"/>
    <w:rsid w:val="002B522F"/>
    <w:pPr>
      <w:spacing w:before="100" w:beforeAutospacing="1" w:after="100" w:afterAutospacing="1"/>
    </w:pPr>
    <w:rPr>
      <w:rFonts w:ascii="Times New Roman" w:hAnsi="Times New Roman"/>
      <w:lang w:val="es-CO" w:eastAsia="es-CO"/>
    </w:rPr>
  </w:style>
  <w:style w:type="character" w:styleId="Refdecomentario">
    <w:name w:val="annotation reference"/>
    <w:basedOn w:val="Fuentedeprrafopredeter"/>
    <w:uiPriority w:val="99"/>
    <w:rsid w:val="00D849FD"/>
    <w:rPr>
      <w:sz w:val="16"/>
      <w:szCs w:val="16"/>
    </w:rPr>
  </w:style>
  <w:style w:type="paragraph" w:styleId="Textocomentario">
    <w:name w:val="annotation text"/>
    <w:basedOn w:val="Normal"/>
    <w:link w:val="TextocomentarioCar"/>
    <w:uiPriority w:val="99"/>
    <w:rsid w:val="00D849FD"/>
    <w:rPr>
      <w:sz w:val="20"/>
      <w:szCs w:val="20"/>
    </w:rPr>
  </w:style>
  <w:style w:type="character" w:customStyle="1" w:styleId="TextocomentarioCar">
    <w:name w:val="Texto comentario Car"/>
    <w:basedOn w:val="Fuentedeprrafopredeter"/>
    <w:link w:val="Textocomentario"/>
    <w:uiPriority w:val="99"/>
    <w:rsid w:val="00D849FD"/>
    <w:rPr>
      <w:rFonts w:ascii="Arial" w:hAnsi="Arial"/>
      <w:lang w:val="es-ES" w:eastAsia="es-ES"/>
    </w:rPr>
  </w:style>
  <w:style w:type="paragraph" w:styleId="Asuntodelcomentario">
    <w:name w:val="annotation subject"/>
    <w:basedOn w:val="Textocomentario"/>
    <w:next w:val="Textocomentario"/>
    <w:link w:val="AsuntodelcomentarioCar"/>
    <w:rsid w:val="00D849FD"/>
    <w:rPr>
      <w:b/>
      <w:bCs/>
    </w:rPr>
  </w:style>
  <w:style w:type="character" w:customStyle="1" w:styleId="AsuntodelcomentarioCar">
    <w:name w:val="Asunto del comentario Car"/>
    <w:basedOn w:val="TextocomentarioCar"/>
    <w:link w:val="Asuntodelcomentario"/>
    <w:rsid w:val="00D849FD"/>
    <w:rPr>
      <w:rFonts w:ascii="Arial" w:hAnsi="Arial"/>
      <w:b/>
      <w:bCs/>
      <w:lang w:val="es-ES" w:eastAsia="es-ES"/>
    </w:rPr>
  </w:style>
  <w:style w:type="paragraph" w:customStyle="1" w:styleId="Standard">
    <w:name w:val="Standard"/>
    <w:rsid w:val="00027E14"/>
    <w:pPr>
      <w:suppressAutoHyphens/>
      <w:autoSpaceDN w:val="0"/>
      <w:spacing w:line="100" w:lineRule="atLeast"/>
      <w:textAlignment w:val="baseline"/>
    </w:pPr>
    <w:rPr>
      <w:rFonts w:ascii="Verdana" w:hAnsi="Verdana" w:cs="Verdana"/>
      <w:kern w:val="3"/>
      <w:sz w:val="22"/>
      <w:szCs w:val="22"/>
      <w:lang w:val="es-ES" w:eastAsia="es-ES"/>
    </w:rPr>
  </w:style>
  <w:style w:type="paragraph" w:styleId="Textonotapie">
    <w:name w:val="footnote text"/>
    <w:basedOn w:val="Normal"/>
    <w:link w:val="TextonotapieCar"/>
    <w:rsid w:val="00027E14"/>
    <w:pPr>
      <w:autoSpaceDN w:val="0"/>
    </w:pPr>
    <w:rPr>
      <w:rFonts w:ascii="Times New Roman" w:eastAsia="Calibri" w:hAnsi="Times New Roman"/>
      <w:sz w:val="20"/>
      <w:szCs w:val="20"/>
    </w:rPr>
  </w:style>
  <w:style w:type="character" w:customStyle="1" w:styleId="TextonotapieCar">
    <w:name w:val="Texto nota pie Car"/>
    <w:basedOn w:val="Fuentedeprrafopredeter"/>
    <w:link w:val="Textonotapie"/>
    <w:uiPriority w:val="99"/>
    <w:rsid w:val="00027E14"/>
    <w:rPr>
      <w:rFonts w:eastAsia="Calibri"/>
      <w:lang w:val="es-ES" w:eastAsia="es-ES"/>
    </w:rPr>
  </w:style>
  <w:style w:type="character" w:styleId="Refdenotaalpie">
    <w:name w:val="footnote reference"/>
    <w:rsid w:val="00027E14"/>
    <w:rPr>
      <w:position w:val="0"/>
      <w:vertAlign w:val="superscript"/>
    </w:rPr>
  </w:style>
  <w:style w:type="paragraph" w:customStyle="1" w:styleId="Default0">
    <w:name w:val="Default"/>
    <w:rsid w:val="00B47B8A"/>
    <w:pPr>
      <w:autoSpaceDE w:val="0"/>
      <w:autoSpaceDN w:val="0"/>
      <w:adjustRightInd w:val="0"/>
    </w:pPr>
    <w:rPr>
      <w:rFonts w:ascii="Arial" w:hAnsi="Arial" w:cs="Arial"/>
      <w:color w:val="000000"/>
      <w:sz w:val="24"/>
      <w:szCs w:val="24"/>
    </w:rPr>
  </w:style>
  <w:style w:type="character" w:customStyle="1" w:styleId="baj">
    <w:name w:val="b_aj"/>
    <w:basedOn w:val="Fuentedeprrafopredeter"/>
    <w:rsid w:val="00C101C5"/>
  </w:style>
  <w:style w:type="character" w:styleId="Hipervnculo">
    <w:name w:val="Hyperlink"/>
    <w:basedOn w:val="Fuentedeprrafopredeter"/>
    <w:uiPriority w:val="99"/>
    <w:unhideWhenUsed/>
    <w:rsid w:val="00950287"/>
    <w:rPr>
      <w:color w:val="0000FF"/>
      <w:u w:val="single"/>
    </w:rPr>
  </w:style>
  <w:style w:type="character" w:customStyle="1" w:styleId="Ttulo4Car">
    <w:name w:val="Título 4 Car"/>
    <w:basedOn w:val="Fuentedeprrafopredeter"/>
    <w:link w:val="Ttulo4"/>
    <w:semiHidden/>
    <w:rsid w:val="00440937"/>
    <w:rPr>
      <w:rFonts w:asciiTheme="majorHAnsi" w:eastAsiaTheme="majorEastAsia" w:hAnsiTheme="majorHAnsi" w:cstheme="majorBidi"/>
      <w:i/>
      <w:iCs/>
      <w:color w:val="2F5496" w:themeColor="accent1" w:themeShade="BF"/>
      <w:sz w:val="24"/>
      <w:szCs w:val="24"/>
      <w:lang w:val="es-ES" w:eastAsia="es-ES"/>
    </w:rPr>
  </w:style>
  <w:style w:type="paragraph" w:customStyle="1" w:styleId="Textoindependiente21">
    <w:name w:val="Texto independiente 21"/>
    <w:basedOn w:val="Normal"/>
    <w:rsid w:val="00F5233C"/>
    <w:pPr>
      <w:tabs>
        <w:tab w:val="left" w:pos="3515"/>
      </w:tabs>
      <w:spacing w:line="240" w:lineRule="atLeast"/>
      <w:jc w:val="center"/>
    </w:pPr>
    <w:rPr>
      <w:sz w:val="22"/>
      <w:szCs w:val="20"/>
      <w:lang w:val="es-ES_tradnl"/>
    </w:rPr>
  </w:style>
  <w:style w:type="character" w:customStyle="1" w:styleId="PiedepginaCar">
    <w:name w:val="Pie de página Car"/>
    <w:basedOn w:val="Fuentedeprrafopredeter"/>
    <w:link w:val="Piedepgina"/>
    <w:uiPriority w:val="99"/>
    <w:rsid w:val="00814BD6"/>
    <w:rPr>
      <w:rFonts w:ascii="Arial" w:hAnsi="Arial"/>
      <w:lang w:val="es-ES_tradnl" w:eastAsia="es-ES"/>
    </w:rPr>
  </w:style>
  <w:style w:type="character" w:customStyle="1" w:styleId="Ttulo2Car">
    <w:name w:val="Título 2 Car"/>
    <w:basedOn w:val="Fuentedeprrafopredeter"/>
    <w:link w:val="Ttulo2"/>
    <w:rsid w:val="00814ECD"/>
    <w:rPr>
      <w:rFonts w:ascii="Arial" w:hAnsi="Arial"/>
      <w:b/>
      <w:sz w:val="32"/>
      <w:lang w:val="es-ES_tradnl" w:eastAsia="es-ES"/>
    </w:rPr>
  </w:style>
  <w:style w:type="character" w:customStyle="1" w:styleId="Ttulo5Car">
    <w:name w:val="Título 5 Car"/>
    <w:basedOn w:val="Fuentedeprrafopredeter"/>
    <w:link w:val="Ttulo5"/>
    <w:rsid w:val="00814ECD"/>
    <w:rPr>
      <w:b/>
      <w:sz w:val="28"/>
      <w:lang w:val="es-ES" w:eastAsia="es-ES"/>
    </w:rPr>
  </w:style>
  <w:style w:type="character" w:customStyle="1" w:styleId="Ttulo6Car">
    <w:name w:val="Título 6 Car"/>
    <w:aliases w:val="TITULO 4 Car"/>
    <w:basedOn w:val="Fuentedeprrafopredeter"/>
    <w:link w:val="Ttulo6"/>
    <w:rsid w:val="00814ECD"/>
    <w:rPr>
      <w:b/>
      <w:sz w:val="24"/>
      <w:lang w:val="es-ES" w:eastAsia="es-ES"/>
    </w:rPr>
  </w:style>
  <w:style w:type="character" w:customStyle="1" w:styleId="Ttulo9Car">
    <w:name w:val="Título 9 Car"/>
    <w:basedOn w:val="Fuentedeprrafopredeter"/>
    <w:link w:val="Ttulo9"/>
    <w:rsid w:val="00814ECD"/>
    <w:rPr>
      <w:rFonts w:ascii="Arial" w:hAnsi="Arial"/>
      <w:b/>
      <w:sz w:val="22"/>
      <w:lang w:val="es-MX" w:eastAsia="es-ES"/>
    </w:rPr>
  </w:style>
  <w:style w:type="paragraph" w:styleId="Textoindependiente">
    <w:name w:val="Body Text"/>
    <w:basedOn w:val="Normal"/>
    <w:link w:val="TextoindependienteCar"/>
    <w:rsid w:val="00814ECD"/>
    <w:pPr>
      <w:jc w:val="both"/>
    </w:pPr>
    <w:rPr>
      <w:rFonts w:ascii="Times New Roman" w:hAnsi="Times New Roman"/>
      <w:szCs w:val="20"/>
    </w:rPr>
  </w:style>
  <w:style w:type="character" w:customStyle="1" w:styleId="TextoindependienteCar">
    <w:name w:val="Texto independiente Car"/>
    <w:basedOn w:val="Fuentedeprrafopredeter"/>
    <w:link w:val="Textoindependiente"/>
    <w:rsid w:val="00814ECD"/>
    <w:rPr>
      <w:sz w:val="24"/>
      <w:lang w:val="es-ES" w:eastAsia="es-ES"/>
    </w:rPr>
  </w:style>
  <w:style w:type="paragraph" w:styleId="Sangradetextonormal">
    <w:name w:val="Body Text Indent"/>
    <w:aliases w:val="Sangría de t. independiente"/>
    <w:basedOn w:val="Normal"/>
    <w:link w:val="SangradetextonormalCar"/>
    <w:rsid w:val="00814ECD"/>
    <w:pPr>
      <w:jc w:val="both"/>
    </w:pPr>
    <w:rPr>
      <w:color w:val="000080"/>
      <w:szCs w:val="20"/>
    </w:rPr>
  </w:style>
  <w:style w:type="character" w:customStyle="1" w:styleId="SangradetextonormalCar">
    <w:name w:val="Sangría de texto normal Car"/>
    <w:aliases w:val="Sangría de t. independiente Car"/>
    <w:basedOn w:val="Fuentedeprrafopredeter"/>
    <w:link w:val="Sangradetextonormal"/>
    <w:rsid w:val="00814ECD"/>
    <w:rPr>
      <w:rFonts w:ascii="Arial" w:hAnsi="Arial"/>
      <w:color w:val="000080"/>
      <w:sz w:val="24"/>
      <w:lang w:val="es-ES" w:eastAsia="es-ES"/>
    </w:rPr>
  </w:style>
  <w:style w:type="paragraph" w:styleId="Textoindependiente3">
    <w:name w:val="Body Text 3"/>
    <w:basedOn w:val="Normal"/>
    <w:link w:val="Textoindependiente3Car"/>
    <w:rsid w:val="00814ECD"/>
    <w:rPr>
      <w:rFonts w:ascii="Times New Roman" w:hAnsi="Times New Roman"/>
      <w:sz w:val="28"/>
      <w:szCs w:val="20"/>
    </w:rPr>
  </w:style>
  <w:style w:type="character" w:customStyle="1" w:styleId="Textoindependiente3Car">
    <w:name w:val="Texto independiente 3 Car"/>
    <w:basedOn w:val="Fuentedeprrafopredeter"/>
    <w:link w:val="Textoindependiente3"/>
    <w:rsid w:val="00814ECD"/>
    <w:rPr>
      <w:sz w:val="28"/>
      <w:lang w:val="es-ES" w:eastAsia="es-ES"/>
    </w:rPr>
  </w:style>
  <w:style w:type="paragraph" w:customStyle="1" w:styleId="epgrafe">
    <w:name w:val="epígrafe"/>
    <w:basedOn w:val="Normal"/>
    <w:rsid w:val="00814ECD"/>
    <w:pPr>
      <w:jc w:val="both"/>
    </w:pPr>
    <w:rPr>
      <w:szCs w:val="20"/>
      <w:lang w:val="es-CO"/>
    </w:rPr>
  </w:style>
  <w:style w:type="paragraph" w:customStyle="1" w:styleId="Ttulo10">
    <w:name w:val="T’tulo 1"/>
    <w:basedOn w:val="Normal"/>
    <w:next w:val="Normal"/>
    <w:rsid w:val="00814ECD"/>
    <w:pPr>
      <w:keepNext/>
      <w:jc w:val="center"/>
    </w:pPr>
    <w:rPr>
      <w:b/>
      <w:szCs w:val="20"/>
    </w:rPr>
  </w:style>
  <w:style w:type="paragraph" w:customStyle="1" w:styleId="Ttulo20">
    <w:name w:val="T’tulo 2"/>
    <w:basedOn w:val="Normal"/>
    <w:next w:val="Normal"/>
    <w:rsid w:val="00814ECD"/>
    <w:pPr>
      <w:keepNext/>
      <w:jc w:val="both"/>
    </w:pPr>
    <w:rPr>
      <w:b/>
      <w:szCs w:val="20"/>
    </w:rPr>
  </w:style>
  <w:style w:type="paragraph" w:customStyle="1" w:styleId="Ttulo30">
    <w:name w:val="T’tulo 3"/>
    <w:basedOn w:val="Normal"/>
    <w:next w:val="Normal"/>
    <w:rsid w:val="00814ECD"/>
    <w:pPr>
      <w:keepNext/>
      <w:tabs>
        <w:tab w:val="center" w:pos="4512"/>
      </w:tabs>
      <w:jc w:val="center"/>
    </w:pPr>
    <w:rPr>
      <w:b/>
      <w:szCs w:val="20"/>
    </w:rPr>
  </w:style>
  <w:style w:type="paragraph" w:customStyle="1" w:styleId="Ttulo40">
    <w:name w:val="T’tulo 4"/>
    <w:basedOn w:val="Normal"/>
    <w:next w:val="Normal"/>
    <w:rsid w:val="00814ECD"/>
    <w:pPr>
      <w:keepNext/>
      <w:tabs>
        <w:tab w:val="left" w:pos="11340"/>
      </w:tabs>
      <w:jc w:val="right"/>
    </w:pPr>
    <w:rPr>
      <w:b/>
      <w:sz w:val="28"/>
      <w:szCs w:val="20"/>
    </w:rPr>
  </w:style>
  <w:style w:type="paragraph" w:styleId="Textodebloque">
    <w:name w:val="Block Text"/>
    <w:basedOn w:val="Normal"/>
    <w:rsid w:val="00814ECD"/>
    <w:pPr>
      <w:ind w:left="567" w:right="51"/>
      <w:jc w:val="both"/>
    </w:pPr>
    <w:rPr>
      <w:szCs w:val="20"/>
      <w:lang w:val="es-CO"/>
    </w:rPr>
  </w:style>
  <w:style w:type="paragraph" w:customStyle="1" w:styleId="BodyText21">
    <w:name w:val="Body Text 21"/>
    <w:basedOn w:val="Normal"/>
    <w:rsid w:val="00814ECD"/>
    <w:pPr>
      <w:numPr>
        <w:numId w:val="1"/>
      </w:numPr>
      <w:jc w:val="both"/>
    </w:pPr>
    <w:rPr>
      <w:sz w:val="20"/>
      <w:szCs w:val="20"/>
      <w:lang w:val="es-ES_tradnl"/>
    </w:rPr>
  </w:style>
  <w:style w:type="paragraph" w:styleId="Mapadeldocumento">
    <w:name w:val="Document Map"/>
    <w:basedOn w:val="Normal"/>
    <w:link w:val="MapadeldocumentoCar"/>
    <w:semiHidden/>
    <w:rsid w:val="00814ECD"/>
    <w:pPr>
      <w:shd w:val="clear" w:color="auto" w:fill="000080"/>
    </w:pPr>
    <w:rPr>
      <w:rFonts w:ascii="Tahoma" w:hAnsi="Tahoma"/>
      <w:sz w:val="20"/>
      <w:szCs w:val="20"/>
      <w:lang w:val="es-ES_tradnl"/>
    </w:rPr>
  </w:style>
  <w:style w:type="character" w:customStyle="1" w:styleId="MapadeldocumentoCar">
    <w:name w:val="Mapa del documento Car"/>
    <w:basedOn w:val="Fuentedeprrafopredeter"/>
    <w:link w:val="Mapadeldocumento"/>
    <w:semiHidden/>
    <w:rsid w:val="00814ECD"/>
    <w:rPr>
      <w:rFonts w:ascii="Tahoma" w:hAnsi="Tahoma"/>
      <w:shd w:val="clear" w:color="auto" w:fill="000080"/>
      <w:lang w:val="es-ES_tradnl" w:eastAsia="es-ES"/>
    </w:rPr>
  </w:style>
  <w:style w:type="paragraph" w:customStyle="1" w:styleId="Sangradetindependiente">
    <w:name w:val="Sangr’a de t. independiente"/>
    <w:basedOn w:val="Normal"/>
    <w:rsid w:val="00814ECD"/>
    <w:pPr>
      <w:widowControl w:val="0"/>
      <w:jc w:val="both"/>
    </w:pPr>
    <w:rPr>
      <w:color w:val="000000"/>
      <w:sz w:val="22"/>
      <w:szCs w:val="20"/>
      <w:lang w:val="es-CO"/>
    </w:rPr>
  </w:style>
  <w:style w:type="paragraph" w:styleId="Sangra2detindependiente">
    <w:name w:val="Body Text Indent 2"/>
    <w:basedOn w:val="Normal"/>
    <w:link w:val="Sangra2detindependienteCar"/>
    <w:rsid w:val="00814ECD"/>
    <w:pPr>
      <w:ind w:left="360"/>
      <w:jc w:val="both"/>
    </w:pPr>
    <w:rPr>
      <w:rFonts w:ascii="Times New Roman" w:hAnsi="Times New Roman"/>
      <w:szCs w:val="20"/>
    </w:rPr>
  </w:style>
  <w:style w:type="character" w:customStyle="1" w:styleId="Sangra2detindependienteCar">
    <w:name w:val="Sangría 2 de t. independiente Car"/>
    <w:basedOn w:val="Fuentedeprrafopredeter"/>
    <w:link w:val="Sangra2detindependiente"/>
    <w:rsid w:val="00814ECD"/>
    <w:rPr>
      <w:sz w:val="24"/>
      <w:lang w:val="es-ES" w:eastAsia="es-ES"/>
    </w:rPr>
  </w:style>
  <w:style w:type="paragraph" w:styleId="Sangra3detindependiente">
    <w:name w:val="Body Text Indent 3"/>
    <w:basedOn w:val="Normal"/>
    <w:link w:val="Sangra3detindependienteCar"/>
    <w:rsid w:val="00814ECD"/>
    <w:pPr>
      <w:ind w:left="284" w:firstLine="76"/>
      <w:jc w:val="both"/>
    </w:pPr>
    <w:rPr>
      <w:sz w:val="22"/>
      <w:szCs w:val="20"/>
    </w:rPr>
  </w:style>
  <w:style w:type="character" w:customStyle="1" w:styleId="Sangra3detindependienteCar">
    <w:name w:val="Sangría 3 de t. independiente Car"/>
    <w:basedOn w:val="Fuentedeprrafopredeter"/>
    <w:link w:val="Sangra3detindependiente"/>
    <w:rsid w:val="00814ECD"/>
    <w:rPr>
      <w:rFonts w:ascii="Arial" w:hAnsi="Arial"/>
      <w:sz w:val="22"/>
      <w:lang w:val="es-ES" w:eastAsia="es-ES"/>
    </w:rPr>
  </w:style>
  <w:style w:type="paragraph" w:customStyle="1" w:styleId="Titulo4">
    <w:name w:val="Titulo 4"/>
    <w:basedOn w:val="Ttulo3"/>
    <w:rsid w:val="00814ECD"/>
    <w:pPr>
      <w:spacing w:before="0" w:after="0"/>
      <w:jc w:val="both"/>
    </w:pPr>
    <w:rPr>
      <w:rFonts w:ascii="Arial Narrow" w:hAnsi="Arial Narrow" w:cs="Times New Roman"/>
      <w:bCs w:val="0"/>
      <w:position w:val="-24"/>
      <w:sz w:val="22"/>
      <w:szCs w:val="20"/>
      <w:lang w:val="es-ES_tradnl"/>
    </w:rPr>
  </w:style>
  <w:style w:type="paragraph" w:customStyle="1" w:styleId="BodyText31">
    <w:name w:val="Body Text 31"/>
    <w:basedOn w:val="Normal"/>
    <w:rsid w:val="00814ECD"/>
    <w:pPr>
      <w:widowControl w:val="0"/>
      <w:jc w:val="both"/>
    </w:pPr>
    <w:rPr>
      <w:rFonts w:ascii="Arial Narrow" w:hAnsi="Arial Narrow"/>
      <w:sz w:val="22"/>
      <w:szCs w:val="20"/>
      <w:lang w:val="es-ES_tradnl"/>
    </w:rPr>
  </w:style>
  <w:style w:type="paragraph" w:customStyle="1" w:styleId="Body">
    <w:name w:val="Body"/>
    <w:aliases w:val="Text,23"/>
    <w:basedOn w:val="Normal"/>
    <w:rsid w:val="00814ECD"/>
    <w:pPr>
      <w:tabs>
        <w:tab w:val="left" w:pos="0"/>
      </w:tabs>
      <w:jc w:val="both"/>
    </w:pPr>
    <w:rPr>
      <w:sz w:val="20"/>
      <w:szCs w:val="20"/>
    </w:rPr>
  </w:style>
  <w:style w:type="paragraph" w:customStyle="1" w:styleId="Textoindependiente0">
    <w:name w:val="Texto independiente/”%Ÿ"/>
    <w:basedOn w:val="Normal"/>
    <w:rsid w:val="00814ECD"/>
    <w:pPr>
      <w:widowControl w:val="0"/>
      <w:jc w:val="both"/>
    </w:pPr>
    <w:rPr>
      <w:snapToGrid w:val="0"/>
      <w:sz w:val="22"/>
      <w:lang w:val="es-ES_tradnl"/>
    </w:rPr>
  </w:style>
  <w:style w:type="paragraph" w:customStyle="1" w:styleId="NORMAL10">
    <w:name w:val="NORMAL10"/>
    <w:basedOn w:val="Normal"/>
    <w:rsid w:val="00814ECD"/>
    <w:pPr>
      <w:widowControl w:val="0"/>
      <w:suppressAutoHyphens/>
      <w:jc w:val="both"/>
    </w:pPr>
    <w:rPr>
      <w:rFonts w:ascii="Times New Roman" w:hAnsi="Times New Roman"/>
      <w:spacing w:val="-2"/>
      <w:sz w:val="20"/>
      <w:lang w:val="es-CO"/>
    </w:rPr>
  </w:style>
  <w:style w:type="paragraph" w:customStyle="1" w:styleId="Ttulo50">
    <w:name w:val="TÕtulo 5"/>
    <w:basedOn w:val="Normal"/>
    <w:next w:val="Normal"/>
    <w:rsid w:val="00814ECD"/>
    <w:pPr>
      <w:widowControl w:val="0"/>
      <w:spacing w:before="240" w:after="60"/>
      <w:jc w:val="both"/>
    </w:pPr>
    <w:rPr>
      <w:snapToGrid w:val="0"/>
      <w:sz w:val="22"/>
      <w:szCs w:val="20"/>
    </w:rPr>
  </w:style>
  <w:style w:type="paragraph" w:customStyle="1" w:styleId="Tabla">
    <w:name w:val="Tabla"/>
    <w:basedOn w:val="Normal"/>
    <w:rsid w:val="00814ECD"/>
    <w:pPr>
      <w:widowControl w:val="0"/>
      <w:jc w:val="center"/>
    </w:pPr>
    <w:rPr>
      <w:b/>
      <w:snapToGrid w:val="0"/>
      <w:sz w:val="22"/>
      <w:szCs w:val="20"/>
      <w:lang w:val="es-ES_tradnl"/>
    </w:rPr>
  </w:style>
  <w:style w:type="paragraph" w:customStyle="1" w:styleId="p3">
    <w:name w:val="p3"/>
    <w:basedOn w:val="Normal"/>
    <w:rsid w:val="00814ECD"/>
    <w:pPr>
      <w:widowControl w:val="0"/>
      <w:tabs>
        <w:tab w:val="left" w:pos="720"/>
      </w:tabs>
      <w:spacing w:line="200" w:lineRule="atLeast"/>
      <w:jc w:val="both"/>
    </w:pPr>
    <w:rPr>
      <w:rFonts w:ascii="Times New Roman" w:hAnsi="Times New Roman"/>
      <w:snapToGrid w:val="0"/>
      <w:szCs w:val="20"/>
    </w:rPr>
  </w:style>
  <w:style w:type="paragraph" w:customStyle="1" w:styleId="p38">
    <w:name w:val="p38"/>
    <w:basedOn w:val="Normal"/>
    <w:rsid w:val="00814ECD"/>
    <w:pPr>
      <w:spacing w:before="100" w:beforeAutospacing="1" w:after="100" w:afterAutospacing="1"/>
    </w:pPr>
    <w:rPr>
      <w:rFonts w:ascii="Times New Roman" w:hAnsi="Times New Roman"/>
      <w:lang w:val="es-CO" w:eastAsia="es-CO"/>
    </w:rPr>
  </w:style>
  <w:style w:type="paragraph" w:customStyle="1" w:styleId="xl36">
    <w:name w:val="xl36"/>
    <w:basedOn w:val="Normal"/>
    <w:rsid w:val="00814ECD"/>
    <w:pPr>
      <w:pBdr>
        <w:bottom w:val="single" w:sz="8" w:space="0" w:color="auto"/>
      </w:pBdr>
      <w:spacing w:before="100" w:beforeAutospacing="1" w:after="100" w:afterAutospacing="1"/>
      <w:textAlignment w:val="center"/>
    </w:pPr>
    <w:rPr>
      <w:rFonts w:eastAsia="Arial Unicode MS" w:cs="Arial"/>
      <w:b/>
      <w:bCs/>
    </w:rPr>
  </w:style>
  <w:style w:type="paragraph" w:styleId="Firmadecorreoelectrnico">
    <w:name w:val="E-mail Signature"/>
    <w:basedOn w:val="Normal"/>
    <w:link w:val="FirmadecorreoelectrnicoCar"/>
    <w:rsid w:val="00814ECD"/>
    <w:rPr>
      <w:rFonts w:ascii="Times New Roman" w:hAnsi="Times New Roman"/>
    </w:rPr>
  </w:style>
  <w:style w:type="character" w:customStyle="1" w:styleId="FirmadecorreoelectrnicoCar">
    <w:name w:val="Firma de correo electrónico Car"/>
    <w:basedOn w:val="Fuentedeprrafopredeter"/>
    <w:link w:val="Firmadecorreoelectrnico"/>
    <w:rsid w:val="00814ECD"/>
    <w:rPr>
      <w:sz w:val="24"/>
      <w:szCs w:val="24"/>
      <w:lang w:val="es-ES" w:eastAsia="es-ES"/>
    </w:rPr>
  </w:style>
  <w:style w:type="paragraph" w:customStyle="1" w:styleId="estilo1">
    <w:name w:val="estilo1"/>
    <w:basedOn w:val="Normal"/>
    <w:rsid w:val="00814ECD"/>
    <w:pPr>
      <w:spacing w:before="230" w:after="230" w:line="216" w:lineRule="atLeast"/>
      <w:ind w:left="230" w:right="230"/>
    </w:pPr>
    <w:rPr>
      <w:rFonts w:ascii="Verdana" w:hAnsi="Verdana"/>
      <w:color w:val="000000"/>
      <w:sz w:val="18"/>
      <w:szCs w:val="18"/>
    </w:rPr>
  </w:style>
  <w:style w:type="paragraph" w:styleId="Textosinformato">
    <w:name w:val="Plain Text"/>
    <w:basedOn w:val="Normal"/>
    <w:link w:val="TextosinformatoCar"/>
    <w:rsid w:val="00814ECD"/>
    <w:rPr>
      <w:rFonts w:ascii="Courier New" w:hAnsi="Courier New"/>
      <w:sz w:val="20"/>
      <w:szCs w:val="20"/>
    </w:rPr>
  </w:style>
  <w:style w:type="character" w:customStyle="1" w:styleId="TextosinformatoCar">
    <w:name w:val="Texto sin formato Car"/>
    <w:basedOn w:val="Fuentedeprrafopredeter"/>
    <w:link w:val="Textosinformato"/>
    <w:rsid w:val="00814ECD"/>
    <w:rPr>
      <w:rFonts w:ascii="Courier New" w:hAnsi="Courier New"/>
      <w:lang w:val="es-ES" w:eastAsia="es-ES"/>
    </w:rPr>
  </w:style>
  <w:style w:type="paragraph" w:customStyle="1" w:styleId="H3">
    <w:name w:val="H3"/>
    <w:basedOn w:val="Normal"/>
    <w:next w:val="Normal"/>
    <w:rsid w:val="00814ECD"/>
    <w:pPr>
      <w:keepNext/>
      <w:spacing w:before="100" w:after="100"/>
      <w:outlineLvl w:val="3"/>
    </w:pPr>
    <w:rPr>
      <w:rFonts w:ascii="Times New Roman" w:hAnsi="Times New Roman"/>
      <w:b/>
      <w:snapToGrid w:val="0"/>
      <w:sz w:val="28"/>
      <w:szCs w:val="20"/>
      <w:lang w:val="es-MX"/>
    </w:rPr>
  </w:style>
  <w:style w:type="character" w:customStyle="1" w:styleId="Ttulo3Car">
    <w:name w:val="Título 3 Car"/>
    <w:basedOn w:val="Fuentedeprrafopredeter"/>
    <w:link w:val="Ttulo3"/>
    <w:rsid w:val="00814ECD"/>
    <w:rPr>
      <w:rFonts w:ascii="Arial" w:hAnsi="Arial" w:cs="Arial"/>
      <w:b/>
      <w:bCs/>
      <w:sz w:val="26"/>
      <w:szCs w:val="26"/>
      <w:lang w:val="es-ES" w:eastAsia="es-ES"/>
    </w:rPr>
  </w:style>
  <w:style w:type="character" w:styleId="Textodelmarcadordeposicin">
    <w:name w:val="Placeholder Text"/>
    <w:basedOn w:val="Fuentedeprrafopredeter"/>
    <w:uiPriority w:val="99"/>
    <w:semiHidden/>
    <w:rsid w:val="00814ECD"/>
    <w:rPr>
      <w:color w:val="808080"/>
    </w:rPr>
  </w:style>
  <w:style w:type="character" w:customStyle="1" w:styleId="Textoindependiente2Car">
    <w:name w:val="Texto independiente 2 Car"/>
    <w:aliases w:val="Figura Car"/>
    <w:basedOn w:val="Fuentedeprrafopredeter"/>
    <w:link w:val="Textoindependiente2"/>
    <w:rsid w:val="00814ECD"/>
    <w:rPr>
      <w:rFonts w:ascii="Arial" w:eastAsia="MS Mincho" w:hAnsi="Arial"/>
      <w:sz w:val="24"/>
      <w:szCs w:val="24"/>
      <w:lang w:eastAsia="es-ES"/>
    </w:rPr>
  </w:style>
  <w:style w:type="character" w:customStyle="1" w:styleId="normaltextrun">
    <w:name w:val="normaltextrun"/>
    <w:basedOn w:val="Fuentedeprrafopredeter"/>
    <w:rsid w:val="00814ECD"/>
  </w:style>
  <w:style w:type="character" w:customStyle="1" w:styleId="Mencionar1">
    <w:name w:val="Mencionar1"/>
    <w:basedOn w:val="Fuentedeprrafopredeter"/>
    <w:uiPriority w:val="99"/>
    <w:unhideWhenUsed/>
    <w:rsid w:val="00814ECD"/>
    <w:rPr>
      <w:color w:val="2B579A"/>
      <w:shd w:val="clear" w:color="auto" w:fill="E1DFDD"/>
    </w:rPr>
  </w:style>
  <w:style w:type="paragraph" w:styleId="Revisin">
    <w:name w:val="Revision"/>
    <w:hidden/>
    <w:uiPriority w:val="99"/>
    <w:semiHidden/>
    <w:rsid w:val="00814ECD"/>
    <w:rPr>
      <w:sz w:val="24"/>
      <w:lang w:val="es-ES" w:eastAsia="es-ES"/>
    </w:rPr>
  </w:style>
  <w:style w:type="paragraph" w:customStyle="1" w:styleId="v1msobodytext2">
    <w:name w:val="v1msobodytext2"/>
    <w:basedOn w:val="Normal"/>
    <w:rsid w:val="00814ECD"/>
    <w:pPr>
      <w:spacing w:before="100" w:beforeAutospacing="1" w:after="100" w:afterAutospacing="1"/>
    </w:pPr>
    <w:rPr>
      <w:rFonts w:ascii="Times New Roman" w:hAnsi="Times New Roman"/>
      <w:lang w:val="es-CO" w:eastAsia="es-CO"/>
    </w:rPr>
  </w:style>
  <w:style w:type="paragraph" w:customStyle="1" w:styleId="pf0">
    <w:name w:val="pf0"/>
    <w:basedOn w:val="Normal"/>
    <w:rsid w:val="005B309E"/>
    <w:pPr>
      <w:spacing w:before="100" w:beforeAutospacing="1" w:after="100" w:afterAutospacing="1"/>
    </w:pPr>
    <w:rPr>
      <w:rFonts w:ascii="Times New Roman" w:hAnsi="Times New Roman"/>
      <w:lang w:val="es-CO" w:eastAsia="es-CO"/>
    </w:rPr>
  </w:style>
  <w:style w:type="character" w:customStyle="1" w:styleId="cf01">
    <w:name w:val="cf01"/>
    <w:basedOn w:val="Fuentedeprrafopredeter"/>
    <w:rsid w:val="005B309E"/>
    <w:rPr>
      <w:rFonts w:ascii="Segoe UI" w:hAnsi="Segoe UI" w:cs="Segoe UI" w:hint="default"/>
      <w:color w:val="4B4949"/>
      <w:sz w:val="18"/>
      <w:szCs w:val="18"/>
      <w:shd w:val="clear" w:color="auto" w:fill="FFFF00"/>
    </w:rPr>
  </w:style>
  <w:style w:type="character" w:customStyle="1" w:styleId="cf11">
    <w:name w:val="cf11"/>
    <w:basedOn w:val="Fuentedeprrafopredeter"/>
    <w:rsid w:val="005B309E"/>
    <w:rPr>
      <w:rFonts w:ascii="Segoe UI" w:hAnsi="Segoe UI" w:cs="Segoe UI" w:hint="default"/>
      <w:sz w:val="18"/>
      <w:szCs w:val="18"/>
    </w:rPr>
  </w:style>
  <w:style w:type="character" w:styleId="Mencinsinresolver">
    <w:name w:val="Unresolved Mention"/>
    <w:basedOn w:val="Fuentedeprrafopredeter"/>
    <w:uiPriority w:val="99"/>
    <w:semiHidden/>
    <w:unhideWhenUsed/>
    <w:rsid w:val="001662FF"/>
    <w:rPr>
      <w:color w:val="605E5C"/>
      <w:shd w:val="clear" w:color="auto" w:fill="E1DFDD"/>
    </w:rPr>
  </w:style>
  <w:style w:type="paragraph" w:customStyle="1" w:styleId="Cuerpo">
    <w:name w:val="Cuerpo"/>
    <w:rsid w:val="00B7011A"/>
    <w:pPr>
      <w:pBdr>
        <w:top w:val="nil"/>
        <w:left w:val="nil"/>
        <w:bottom w:val="nil"/>
        <w:right w:val="nil"/>
        <w:between w:val="nil"/>
        <w:bar w:val="nil"/>
      </w:pBdr>
    </w:pPr>
    <w:rPr>
      <w:rFonts w:eastAsia="Arial Unicode MS" w:cs="Arial Unicode MS"/>
      <w:color w:val="000000"/>
      <w:u w:color="000000"/>
      <w:bdr w:val="n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233249">
      <w:bodyDiv w:val="1"/>
      <w:marLeft w:val="0"/>
      <w:marRight w:val="0"/>
      <w:marTop w:val="0"/>
      <w:marBottom w:val="0"/>
      <w:divBdr>
        <w:top w:val="none" w:sz="0" w:space="0" w:color="auto"/>
        <w:left w:val="none" w:sz="0" w:space="0" w:color="auto"/>
        <w:bottom w:val="none" w:sz="0" w:space="0" w:color="auto"/>
        <w:right w:val="none" w:sz="0" w:space="0" w:color="auto"/>
      </w:divBdr>
    </w:div>
    <w:div w:id="94718482">
      <w:bodyDiv w:val="1"/>
      <w:marLeft w:val="0"/>
      <w:marRight w:val="0"/>
      <w:marTop w:val="0"/>
      <w:marBottom w:val="0"/>
      <w:divBdr>
        <w:top w:val="none" w:sz="0" w:space="0" w:color="auto"/>
        <w:left w:val="none" w:sz="0" w:space="0" w:color="auto"/>
        <w:bottom w:val="none" w:sz="0" w:space="0" w:color="auto"/>
        <w:right w:val="none" w:sz="0" w:space="0" w:color="auto"/>
      </w:divBdr>
    </w:div>
    <w:div w:id="206723710">
      <w:bodyDiv w:val="1"/>
      <w:marLeft w:val="0"/>
      <w:marRight w:val="0"/>
      <w:marTop w:val="0"/>
      <w:marBottom w:val="0"/>
      <w:divBdr>
        <w:top w:val="none" w:sz="0" w:space="0" w:color="auto"/>
        <w:left w:val="none" w:sz="0" w:space="0" w:color="auto"/>
        <w:bottom w:val="none" w:sz="0" w:space="0" w:color="auto"/>
        <w:right w:val="none" w:sz="0" w:space="0" w:color="auto"/>
      </w:divBdr>
    </w:div>
    <w:div w:id="243540654">
      <w:bodyDiv w:val="1"/>
      <w:marLeft w:val="0"/>
      <w:marRight w:val="0"/>
      <w:marTop w:val="0"/>
      <w:marBottom w:val="0"/>
      <w:divBdr>
        <w:top w:val="none" w:sz="0" w:space="0" w:color="auto"/>
        <w:left w:val="none" w:sz="0" w:space="0" w:color="auto"/>
        <w:bottom w:val="none" w:sz="0" w:space="0" w:color="auto"/>
        <w:right w:val="none" w:sz="0" w:space="0" w:color="auto"/>
      </w:divBdr>
    </w:div>
    <w:div w:id="269317947">
      <w:bodyDiv w:val="1"/>
      <w:marLeft w:val="0"/>
      <w:marRight w:val="0"/>
      <w:marTop w:val="0"/>
      <w:marBottom w:val="0"/>
      <w:divBdr>
        <w:top w:val="none" w:sz="0" w:space="0" w:color="auto"/>
        <w:left w:val="none" w:sz="0" w:space="0" w:color="auto"/>
        <w:bottom w:val="none" w:sz="0" w:space="0" w:color="auto"/>
        <w:right w:val="none" w:sz="0" w:space="0" w:color="auto"/>
      </w:divBdr>
    </w:div>
    <w:div w:id="290092020">
      <w:bodyDiv w:val="1"/>
      <w:marLeft w:val="0"/>
      <w:marRight w:val="0"/>
      <w:marTop w:val="0"/>
      <w:marBottom w:val="0"/>
      <w:divBdr>
        <w:top w:val="none" w:sz="0" w:space="0" w:color="auto"/>
        <w:left w:val="none" w:sz="0" w:space="0" w:color="auto"/>
        <w:bottom w:val="none" w:sz="0" w:space="0" w:color="auto"/>
        <w:right w:val="none" w:sz="0" w:space="0" w:color="auto"/>
      </w:divBdr>
    </w:div>
    <w:div w:id="290477204">
      <w:bodyDiv w:val="1"/>
      <w:marLeft w:val="0"/>
      <w:marRight w:val="0"/>
      <w:marTop w:val="0"/>
      <w:marBottom w:val="0"/>
      <w:divBdr>
        <w:top w:val="none" w:sz="0" w:space="0" w:color="auto"/>
        <w:left w:val="none" w:sz="0" w:space="0" w:color="auto"/>
        <w:bottom w:val="none" w:sz="0" w:space="0" w:color="auto"/>
        <w:right w:val="none" w:sz="0" w:space="0" w:color="auto"/>
      </w:divBdr>
    </w:div>
    <w:div w:id="552620621">
      <w:bodyDiv w:val="1"/>
      <w:marLeft w:val="0"/>
      <w:marRight w:val="0"/>
      <w:marTop w:val="0"/>
      <w:marBottom w:val="0"/>
      <w:divBdr>
        <w:top w:val="none" w:sz="0" w:space="0" w:color="auto"/>
        <w:left w:val="none" w:sz="0" w:space="0" w:color="auto"/>
        <w:bottom w:val="none" w:sz="0" w:space="0" w:color="auto"/>
        <w:right w:val="none" w:sz="0" w:space="0" w:color="auto"/>
      </w:divBdr>
    </w:div>
    <w:div w:id="697585674">
      <w:bodyDiv w:val="1"/>
      <w:marLeft w:val="0"/>
      <w:marRight w:val="0"/>
      <w:marTop w:val="0"/>
      <w:marBottom w:val="0"/>
      <w:divBdr>
        <w:top w:val="none" w:sz="0" w:space="0" w:color="auto"/>
        <w:left w:val="none" w:sz="0" w:space="0" w:color="auto"/>
        <w:bottom w:val="none" w:sz="0" w:space="0" w:color="auto"/>
        <w:right w:val="none" w:sz="0" w:space="0" w:color="auto"/>
      </w:divBdr>
    </w:div>
    <w:div w:id="708602867">
      <w:bodyDiv w:val="1"/>
      <w:marLeft w:val="0"/>
      <w:marRight w:val="0"/>
      <w:marTop w:val="0"/>
      <w:marBottom w:val="0"/>
      <w:divBdr>
        <w:top w:val="none" w:sz="0" w:space="0" w:color="auto"/>
        <w:left w:val="none" w:sz="0" w:space="0" w:color="auto"/>
        <w:bottom w:val="none" w:sz="0" w:space="0" w:color="auto"/>
        <w:right w:val="none" w:sz="0" w:space="0" w:color="auto"/>
      </w:divBdr>
    </w:div>
    <w:div w:id="788858222">
      <w:bodyDiv w:val="1"/>
      <w:marLeft w:val="0"/>
      <w:marRight w:val="0"/>
      <w:marTop w:val="0"/>
      <w:marBottom w:val="0"/>
      <w:divBdr>
        <w:top w:val="none" w:sz="0" w:space="0" w:color="auto"/>
        <w:left w:val="none" w:sz="0" w:space="0" w:color="auto"/>
        <w:bottom w:val="none" w:sz="0" w:space="0" w:color="auto"/>
        <w:right w:val="none" w:sz="0" w:space="0" w:color="auto"/>
      </w:divBdr>
    </w:div>
    <w:div w:id="800735741">
      <w:bodyDiv w:val="1"/>
      <w:marLeft w:val="0"/>
      <w:marRight w:val="0"/>
      <w:marTop w:val="0"/>
      <w:marBottom w:val="0"/>
      <w:divBdr>
        <w:top w:val="none" w:sz="0" w:space="0" w:color="auto"/>
        <w:left w:val="none" w:sz="0" w:space="0" w:color="auto"/>
        <w:bottom w:val="none" w:sz="0" w:space="0" w:color="auto"/>
        <w:right w:val="none" w:sz="0" w:space="0" w:color="auto"/>
      </w:divBdr>
    </w:div>
    <w:div w:id="823350849">
      <w:bodyDiv w:val="1"/>
      <w:marLeft w:val="0"/>
      <w:marRight w:val="0"/>
      <w:marTop w:val="0"/>
      <w:marBottom w:val="0"/>
      <w:divBdr>
        <w:top w:val="none" w:sz="0" w:space="0" w:color="auto"/>
        <w:left w:val="none" w:sz="0" w:space="0" w:color="auto"/>
        <w:bottom w:val="none" w:sz="0" w:space="0" w:color="auto"/>
        <w:right w:val="none" w:sz="0" w:space="0" w:color="auto"/>
      </w:divBdr>
    </w:div>
    <w:div w:id="859470940">
      <w:bodyDiv w:val="1"/>
      <w:marLeft w:val="0"/>
      <w:marRight w:val="0"/>
      <w:marTop w:val="0"/>
      <w:marBottom w:val="0"/>
      <w:divBdr>
        <w:top w:val="none" w:sz="0" w:space="0" w:color="auto"/>
        <w:left w:val="none" w:sz="0" w:space="0" w:color="auto"/>
        <w:bottom w:val="none" w:sz="0" w:space="0" w:color="auto"/>
        <w:right w:val="none" w:sz="0" w:space="0" w:color="auto"/>
      </w:divBdr>
    </w:div>
    <w:div w:id="903023569">
      <w:bodyDiv w:val="1"/>
      <w:marLeft w:val="0"/>
      <w:marRight w:val="0"/>
      <w:marTop w:val="0"/>
      <w:marBottom w:val="0"/>
      <w:divBdr>
        <w:top w:val="none" w:sz="0" w:space="0" w:color="auto"/>
        <w:left w:val="none" w:sz="0" w:space="0" w:color="auto"/>
        <w:bottom w:val="none" w:sz="0" w:space="0" w:color="auto"/>
        <w:right w:val="none" w:sz="0" w:space="0" w:color="auto"/>
      </w:divBdr>
    </w:div>
    <w:div w:id="1043090493">
      <w:bodyDiv w:val="1"/>
      <w:marLeft w:val="0"/>
      <w:marRight w:val="0"/>
      <w:marTop w:val="0"/>
      <w:marBottom w:val="0"/>
      <w:divBdr>
        <w:top w:val="none" w:sz="0" w:space="0" w:color="auto"/>
        <w:left w:val="none" w:sz="0" w:space="0" w:color="auto"/>
        <w:bottom w:val="none" w:sz="0" w:space="0" w:color="auto"/>
        <w:right w:val="none" w:sz="0" w:space="0" w:color="auto"/>
      </w:divBdr>
    </w:div>
    <w:div w:id="1047073872">
      <w:bodyDiv w:val="1"/>
      <w:marLeft w:val="0"/>
      <w:marRight w:val="0"/>
      <w:marTop w:val="0"/>
      <w:marBottom w:val="0"/>
      <w:divBdr>
        <w:top w:val="none" w:sz="0" w:space="0" w:color="auto"/>
        <w:left w:val="none" w:sz="0" w:space="0" w:color="auto"/>
        <w:bottom w:val="none" w:sz="0" w:space="0" w:color="auto"/>
        <w:right w:val="none" w:sz="0" w:space="0" w:color="auto"/>
      </w:divBdr>
    </w:div>
    <w:div w:id="1231188314">
      <w:bodyDiv w:val="1"/>
      <w:marLeft w:val="0"/>
      <w:marRight w:val="0"/>
      <w:marTop w:val="0"/>
      <w:marBottom w:val="0"/>
      <w:divBdr>
        <w:top w:val="none" w:sz="0" w:space="0" w:color="auto"/>
        <w:left w:val="none" w:sz="0" w:space="0" w:color="auto"/>
        <w:bottom w:val="none" w:sz="0" w:space="0" w:color="auto"/>
        <w:right w:val="none" w:sz="0" w:space="0" w:color="auto"/>
      </w:divBdr>
    </w:div>
    <w:div w:id="1234468804">
      <w:bodyDiv w:val="1"/>
      <w:marLeft w:val="0"/>
      <w:marRight w:val="0"/>
      <w:marTop w:val="0"/>
      <w:marBottom w:val="0"/>
      <w:divBdr>
        <w:top w:val="none" w:sz="0" w:space="0" w:color="auto"/>
        <w:left w:val="none" w:sz="0" w:space="0" w:color="auto"/>
        <w:bottom w:val="none" w:sz="0" w:space="0" w:color="auto"/>
        <w:right w:val="none" w:sz="0" w:space="0" w:color="auto"/>
      </w:divBdr>
    </w:div>
    <w:div w:id="1258321082">
      <w:bodyDiv w:val="1"/>
      <w:marLeft w:val="0"/>
      <w:marRight w:val="0"/>
      <w:marTop w:val="0"/>
      <w:marBottom w:val="0"/>
      <w:divBdr>
        <w:top w:val="none" w:sz="0" w:space="0" w:color="auto"/>
        <w:left w:val="none" w:sz="0" w:space="0" w:color="auto"/>
        <w:bottom w:val="none" w:sz="0" w:space="0" w:color="auto"/>
        <w:right w:val="none" w:sz="0" w:space="0" w:color="auto"/>
      </w:divBdr>
    </w:div>
    <w:div w:id="1340162269">
      <w:bodyDiv w:val="1"/>
      <w:marLeft w:val="0"/>
      <w:marRight w:val="0"/>
      <w:marTop w:val="0"/>
      <w:marBottom w:val="0"/>
      <w:divBdr>
        <w:top w:val="none" w:sz="0" w:space="0" w:color="auto"/>
        <w:left w:val="none" w:sz="0" w:space="0" w:color="auto"/>
        <w:bottom w:val="none" w:sz="0" w:space="0" w:color="auto"/>
        <w:right w:val="none" w:sz="0" w:space="0" w:color="auto"/>
      </w:divBdr>
    </w:div>
    <w:div w:id="1400441641">
      <w:bodyDiv w:val="1"/>
      <w:marLeft w:val="0"/>
      <w:marRight w:val="0"/>
      <w:marTop w:val="0"/>
      <w:marBottom w:val="0"/>
      <w:divBdr>
        <w:top w:val="none" w:sz="0" w:space="0" w:color="auto"/>
        <w:left w:val="none" w:sz="0" w:space="0" w:color="auto"/>
        <w:bottom w:val="none" w:sz="0" w:space="0" w:color="auto"/>
        <w:right w:val="none" w:sz="0" w:space="0" w:color="auto"/>
      </w:divBdr>
    </w:div>
    <w:div w:id="1510177667">
      <w:bodyDiv w:val="1"/>
      <w:marLeft w:val="0"/>
      <w:marRight w:val="0"/>
      <w:marTop w:val="0"/>
      <w:marBottom w:val="0"/>
      <w:divBdr>
        <w:top w:val="none" w:sz="0" w:space="0" w:color="auto"/>
        <w:left w:val="none" w:sz="0" w:space="0" w:color="auto"/>
        <w:bottom w:val="none" w:sz="0" w:space="0" w:color="auto"/>
        <w:right w:val="none" w:sz="0" w:space="0" w:color="auto"/>
      </w:divBdr>
    </w:div>
    <w:div w:id="1586957304">
      <w:bodyDiv w:val="1"/>
      <w:marLeft w:val="0"/>
      <w:marRight w:val="0"/>
      <w:marTop w:val="0"/>
      <w:marBottom w:val="0"/>
      <w:divBdr>
        <w:top w:val="none" w:sz="0" w:space="0" w:color="auto"/>
        <w:left w:val="none" w:sz="0" w:space="0" w:color="auto"/>
        <w:bottom w:val="none" w:sz="0" w:space="0" w:color="auto"/>
        <w:right w:val="none" w:sz="0" w:space="0" w:color="auto"/>
      </w:divBdr>
    </w:div>
    <w:div w:id="1674722301">
      <w:bodyDiv w:val="1"/>
      <w:marLeft w:val="0"/>
      <w:marRight w:val="0"/>
      <w:marTop w:val="0"/>
      <w:marBottom w:val="0"/>
      <w:divBdr>
        <w:top w:val="none" w:sz="0" w:space="0" w:color="auto"/>
        <w:left w:val="none" w:sz="0" w:space="0" w:color="auto"/>
        <w:bottom w:val="none" w:sz="0" w:space="0" w:color="auto"/>
        <w:right w:val="none" w:sz="0" w:space="0" w:color="auto"/>
      </w:divBdr>
    </w:div>
    <w:div w:id="1749696330">
      <w:bodyDiv w:val="1"/>
      <w:marLeft w:val="0"/>
      <w:marRight w:val="0"/>
      <w:marTop w:val="0"/>
      <w:marBottom w:val="0"/>
      <w:divBdr>
        <w:top w:val="none" w:sz="0" w:space="0" w:color="auto"/>
        <w:left w:val="none" w:sz="0" w:space="0" w:color="auto"/>
        <w:bottom w:val="none" w:sz="0" w:space="0" w:color="auto"/>
        <w:right w:val="none" w:sz="0" w:space="0" w:color="auto"/>
      </w:divBdr>
    </w:div>
    <w:div w:id="1755122369">
      <w:bodyDiv w:val="1"/>
      <w:marLeft w:val="0"/>
      <w:marRight w:val="0"/>
      <w:marTop w:val="0"/>
      <w:marBottom w:val="0"/>
      <w:divBdr>
        <w:top w:val="none" w:sz="0" w:space="0" w:color="auto"/>
        <w:left w:val="none" w:sz="0" w:space="0" w:color="auto"/>
        <w:bottom w:val="none" w:sz="0" w:space="0" w:color="auto"/>
        <w:right w:val="none" w:sz="0" w:space="0" w:color="auto"/>
      </w:divBdr>
    </w:div>
    <w:div w:id="1851751714">
      <w:bodyDiv w:val="1"/>
      <w:marLeft w:val="0"/>
      <w:marRight w:val="0"/>
      <w:marTop w:val="0"/>
      <w:marBottom w:val="0"/>
      <w:divBdr>
        <w:top w:val="none" w:sz="0" w:space="0" w:color="auto"/>
        <w:left w:val="none" w:sz="0" w:space="0" w:color="auto"/>
        <w:bottom w:val="none" w:sz="0" w:space="0" w:color="auto"/>
        <w:right w:val="none" w:sz="0" w:space="0" w:color="auto"/>
      </w:divBdr>
    </w:div>
    <w:div w:id="1908031979">
      <w:bodyDiv w:val="1"/>
      <w:marLeft w:val="0"/>
      <w:marRight w:val="0"/>
      <w:marTop w:val="0"/>
      <w:marBottom w:val="0"/>
      <w:divBdr>
        <w:top w:val="none" w:sz="0" w:space="0" w:color="auto"/>
        <w:left w:val="none" w:sz="0" w:space="0" w:color="auto"/>
        <w:bottom w:val="none" w:sz="0" w:space="0" w:color="auto"/>
        <w:right w:val="none" w:sz="0" w:space="0" w:color="auto"/>
      </w:divBdr>
    </w:div>
    <w:div w:id="1917519462">
      <w:bodyDiv w:val="1"/>
      <w:marLeft w:val="0"/>
      <w:marRight w:val="0"/>
      <w:marTop w:val="0"/>
      <w:marBottom w:val="0"/>
      <w:divBdr>
        <w:top w:val="none" w:sz="0" w:space="0" w:color="auto"/>
        <w:left w:val="none" w:sz="0" w:space="0" w:color="auto"/>
        <w:bottom w:val="none" w:sz="0" w:space="0" w:color="auto"/>
        <w:right w:val="none" w:sz="0" w:space="0" w:color="auto"/>
      </w:divBdr>
    </w:div>
    <w:div w:id="1924223143">
      <w:bodyDiv w:val="1"/>
      <w:marLeft w:val="0"/>
      <w:marRight w:val="0"/>
      <w:marTop w:val="0"/>
      <w:marBottom w:val="0"/>
      <w:divBdr>
        <w:top w:val="none" w:sz="0" w:space="0" w:color="auto"/>
        <w:left w:val="none" w:sz="0" w:space="0" w:color="auto"/>
        <w:bottom w:val="none" w:sz="0" w:space="0" w:color="auto"/>
        <w:right w:val="none" w:sz="0" w:space="0" w:color="auto"/>
      </w:divBdr>
    </w:div>
    <w:div w:id="2146309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fe9857c-b821-4328-beea-75241ce2645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2CCFCD7FABCE9845A1B94DE71A3B57AE" ma:contentTypeVersion="14" ma:contentTypeDescription="Crear nuevo documento." ma:contentTypeScope="" ma:versionID="69bc655543e67524a81febb952bc10f3">
  <xsd:schema xmlns:xsd="http://www.w3.org/2001/XMLSchema" xmlns:xs="http://www.w3.org/2001/XMLSchema" xmlns:p="http://schemas.microsoft.com/office/2006/metadata/properties" xmlns:ns3="9fe9857c-b821-4328-beea-75241ce2645d" xmlns:ns4="2f8385a9-ab24-4701-b135-440240bdf637" targetNamespace="http://schemas.microsoft.com/office/2006/metadata/properties" ma:root="true" ma:fieldsID="386951461b0e2170670d8d4ab70aed96" ns3:_="" ns4:_="">
    <xsd:import namespace="9fe9857c-b821-4328-beea-75241ce2645d"/>
    <xsd:import namespace="2f8385a9-ab24-4701-b135-440240bdf63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element ref="ns3:_activity"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e9857c-b821-4328-beea-75241ce26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f8385a9-ab24-4701-b135-440240bdf637"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element name="SharingHintHash" ma:index="12"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0A96F-20C7-42B8-A181-B76B0030313F}">
  <ds:schemaRefs>
    <ds:schemaRef ds:uri="http://schemas.microsoft.com/office/2006/metadata/properties"/>
    <ds:schemaRef ds:uri="http://schemas.microsoft.com/office/infopath/2007/PartnerControls"/>
    <ds:schemaRef ds:uri="9fe9857c-b821-4328-beea-75241ce2645d"/>
  </ds:schemaRefs>
</ds:datastoreItem>
</file>

<file path=customXml/itemProps2.xml><?xml version="1.0" encoding="utf-8"?>
<ds:datastoreItem xmlns:ds="http://schemas.openxmlformats.org/officeDocument/2006/customXml" ds:itemID="{303414C7-DB33-4F54-B19D-A88CE2D133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e9857c-b821-4328-beea-75241ce2645d"/>
    <ds:schemaRef ds:uri="2f8385a9-ab24-4701-b135-440240bdf6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7DC672C-6539-4AFD-8274-6CE6CE9B8B42}">
  <ds:schemaRefs>
    <ds:schemaRef ds:uri="http://schemas.microsoft.com/sharepoint/v3/contenttype/forms"/>
  </ds:schemaRefs>
</ds:datastoreItem>
</file>

<file path=customXml/itemProps4.xml><?xml version="1.0" encoding="utf-8"?>
<ds:datastoreItem xmlns:ds="http://schemas.openxmlformats.org/officeDocument/2006/customXml" ds:itemID="{F1DA5E8D-5DDE-49D4-AAAB-0D09F34A2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2386</Words>
  <Characters>13147</Characters>
  <Application>Microsoft Office Word</Application>
  <DocSecurity>0</DocSecurity>
  <Lines>305</Lines>
  <Paragraphs>66</Paragraphs>
  <ScaleCrop>false</ScaleCrop>
  <HeadingPairs>
    <vt:vector size="2" baseType="variant">
      <vt:variant>
        <vt:lpstr>Título</vt:lpstr>
      </vt:variant>
      <vt:variant>
        <vt:i4>1</vt:i4>
      </vt:variant>
    </vt:vector>
  </HeadingPairs>
  <TitlesOfParts>
    <vt:vector size="1" baseType="lpstr">
      <vt:lpstr>Por el cual se reglamenta parcialmente la Ley 715 de 2001</vt:lpstr>
    </vt:vector>
  </TitlesOfParts>
  <Company>PRSIDENCIA DE LA REPUBLICA</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 el cual se reglamenta parcialmente la Ley 715 de 2001</dc:title>
  <dc:creator>PRESIDENCIA</dc:creator>
  <cp:lastModifiedBy>Anamaria Falla Pimiento</cp:lastModifiedBy>
  <cp:revision>2</cp:revision>
  <cp:lastPrinted>2026-06-24T00:17:00Z</cp:lastPrinted>
  <dcterms:created xsi:type="dcterms:W3CDTF">2026-07-29T19:08:00Z</dcterms:created>
  <dcterms:modified xsi:type="dcterms:W3CDTF">2026-07-29T19:08:00Z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0x0101002CCFCD7FABCE9845A1B94DE71A3B57AE</vt:lpwstr>
  </property>
</Properties>
</file>